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FB2924" w:rsidRPr="00F375FE" w:rsidTr="003E1373">
        <w:tc>
          <w:tcPr>
            <w:tcW w:w="5495" w:type="dxa"/>
            <w:tcBorders>
              <w:top w:val="nil"/>
              <w:left w:val="nil"/>
              <w:bottom w:val="nil"/>
              <w:right w:val="nil"/>
            </w:tcBorders>
          </w:tcPr>
          <w:p w:rsidR="00FB2924" w:rsidRPr="00F375FE" w:rsidRDefault="00FB2924" w:rsidP="003E1373">
            <w:pPr>
              <w:widowControl w:val="0"/>
              <w:ind w:right="397"/>
              <w:jc w:val="both"/>
              <w:rPr>
                <w:rFonts w:ascii="Arial" w:hAnsi="Arial" w:cs="Arial"/>
                <w:b/>
                <w:bCs/>
              </w:rPr>
            </w:pPr>
            <w:r w:rsidRPr="00F375FE">
              <w:rPr>
                <w:rFonts w:ascii="Arial" w:hAnsi="Arial" w:cs="Arial"/>
                <w:b/>
                <w:bCs/>
              </w:rPr>
              <w:t>West Area Planning Committee</w:t>
            </w:r>
          </w:p>
        </w:tc>
        <w:tc>
          <w:tcPr>
            <w:tcW w:w="3793" w:type="dxa"/>
            <w:tcBorders>
              <w:top w:val="nil"/>
              <w:left w:val="nil"/>
              <w:bottom w:val="nil"/>
              <w:right w:val="nil"/>
            </w:tcBorders>
          </w:tcPr>
          <w:p w:rsidR="00FB2924" w:rsidRPr="00F375FE" w:rsidRDefault="00FB2924" w:rsidP="003E1373">
            <w:pPr>
              <w:widowControl w:val="0"/>
              <w:ind w:right="397"/>
              <w:jc w:val="both"/>
              <w:rPr>
                <w:rFonts w:ascii="Arial" w:hAnsi="Arial" w:cs="Arial"/>
              </w:rPr>
            </w:pPr>
          </w:p>
          <w:p w:rsidR="00FB2924" w:rsidRPr="00F375FE" w:rsidRDefault="009F57AE" w:rsidP="003E1373">
            <w:pPr>
              <w:widowControl w:val="0"/>
              <w:ind w:right="397"/>
              <w:jc w:val="right"/>
              <w:rPr>
                <w:rFonts w:ascii="Arial" w:hAnsi="Arial" w:cs="Arial"/>
              </w:rPr>
            </w:pPr>
            <w:r w:rsidRPr="00F375FE">
              <w:rPr>
                <w:rFonts w:ascii="Arial" w:hAnsi="Arial" w:cs="Arial"/>
              </w:rPr>
              <w:t>25</w:t>
            </w:r>
            <w:r w:rsidRPr="00F375FE">
              <w:rPr>
                <w:rFonts w:ascii="Arial" w:hAnsi="Arial" w:cs="Arial"/>
                <w:vertAlign w:val="superscript"/>
              </w:rPr>
              <w:t>th</w:t>
            </w:r>
            <w:r w:rsidRPr="00F375FE">
              <w:rPr>
                <w:rFonts w:ascii="Arial" w:hAnsi="Arial" w:cs="Arial"/>
              </w:rPr>
              <w:t xml:space="preserve"> May 2016</w:t>
            </w:r>
          </w:p>
        </w:tc>
      </w:tr>
    </w:tbl>
    <w:p w:rsidR="00FB2924" w:rsidRPr="00F375FE" w:rsidRDefault="00FB2924" w:rsidP="00FB2924">
      <w:pPr>
        <w:rPr>
          <w:rFonts w:ascii="Arial" w:hAnsi="Arial" w:cs="Arial"/>
        </w:rPr>
      </w:pPr>
    </w:p>
    <w:tbl>
      <w:tblPr>
        <w:tblW w:w="0" w:type="auto"/>
        <w:tblLook w:val="0000" w:firstRow="0" w:lastRow="0" w:firstColumn="0" w:lastColumn="0" w:noHBand="0" w:noVBand="0"/>
      </w:tblPr>
      <w:tblGrid>
        <w:gridCol w:w="2511"/>
        <w:gridCol w:w="6011"/>
      </w:tblGrid>
      <w:tr w:rsidR="00FB2924" w:rsidRPr="00F375FE" w:rsidTr="00FB2924">
        <w:tc>
          <w:tcPr>
            <w:tcW w:w="2511" w:type="dxa"/>
            <w:tcBorders>
              <w:top w:val="nil"/>
              <w:left w:val="nil"/>
              <w:bottom w:val="nil"/>
              <w:right w:val="nil"/>
            </w:tcBorders>
          </w:tcPr>
          <w:p w:rsidR="00FB2924" w:rsidRPr="00F375FE" w:rsidRDefault="00FB2924" w:rsidP="00121A7B">
            <w:pPr>
              <w:rPr>
                <w:rFonts w:ascii="Arial" w:hAnsi="Arial" w:cs="Arial"/>
              </w:rPr>
            </w:pPr>
            <w:bookmarkStart w:id="0" w:name="_GoBack"/>
            <w:r w:rsidRPr="00F375FE">
              <w:rPr>
                <w:rFonts w:ascii="Arial" w:hAnsi="Arial" w:cs="Arial"/>
                <w:b/>
                <w:bCs/>
              </w:rPr>
              <w:t xml:space="preserve">Application </w:t>
            </w:r>
            <w:r w:rsidR="00121A7B" w:rsidRPr="00F375FE">
              <w:rPr>
                <w:rFonts w:ascii="Arial" w:hAnsi="Arial" w:cs="Arial"/>
                <w:b/>
                <w:bCs/>
              </w:rPr>
              <w:t>No:</w:t>
            </w:r>
          </w:p>
        </w:tc>
        <w:tc>
          <w:tcPr>
            <w:tcW w:w="6011" w:type="dxa"/>
            <w:tcBorders>
              <w:top w:val="nil"/>
              <w:left w:val="nil"/>
              <w:bottom w:val="nil"/>
              <w:right w:val="nil"/>
            </w:tcBorders>
          </w:tcPr>
          <w:p w:rsidR="00FB2924" w:rsidRPr="00F375FE" w:rsidRDefault="009F57AE" w:rsidP="00FB2924">
            <w:pPr>
              <w:rPr>
                <w:rFonts w:ascii="Arial" w:hAnsi="Arial" w:cs="Arial"/>
              </w:rPr>
            </w:pPr>
            <w:r w:rsidRPr="00F375FE">
              <w:rPr>
                <w:rFonts w:ascii="Arial" w:hAnsi="Arial" w:cs="Arial"/>
              </w:rPr>
              <w:t>15/03586/FUL;</w:t>
            </w:r>
          </w:p>
        </w:tc>
      </w:tr>
      <w:tr w:rsidR="00FB2924" w:rsidRPr="00F375FE" w:rsidTr="00FB2924">
        <w:tc>
          <w:tcPr>
            <w:tcW w:w="2511" w:type="dxa"/>
            <w:tcBorders>
              <w:top w:val="nil"/>
              <w:left w:val="nil"/>
              <w:bottom w:val="nil"/>
              <w:right w:val="nil"/>
            </w:tcBorders>
          </w:tcPr>
          <w:p w:rsidR="00FB2924" w:rsidRPr="00F375FE" w:rsidRDefault="00FB2924" w:rsidP="00FB2924">
            <w:pPr>
              <w:rPr>
                <w:rFonts w:ascii="Arial" w:hAnsi="Arial" w:cs="Arial"/>
              </w:rPr>
            </w:pPr>
          </w:p>
        </w:tc>
        <w:tc>
          <w:tcPr>
            <w:tcW w:w="6011" w:type="dxa"/>
            <w:tcBorders>
              <w:top w:val="nil"/>
              <w:left w:val="nil"/>
              <w:bottom w:val="nil"/>
              <w:right w:val="nil"/>
            </w:tcBorders>
          </w:tcPr>
          <w:p w:rsidR="00FB2924" w:rsidRPr="00F375FE" w:rsidRDefault="00FB2924" w:rsidP="003E1373">
            <w:pPr>
              <w:rPr>
                <w:rFonts w:ascii="Arial" w:hAnsi="Arial" w:cs="Arial"/>
              </w:rPr>
            </w:pPr>
          </w:p>
        </w:tc>
      </w:tr>
      <w:tr w:rsidR="00FB2924" w:rsidRPr="00F375FE" w:rsidTr="00FB2924">
        <w:tc>
          <w:tcPr>
            <w:tcW w:w="2511" w:type="dxa"/>
            <w:tcBorders>
              <w:top w:val="nil"/>
              <w:left w:val="nil"/>
              <w:bottom w:val="nil"/>
              <w:right w:val="nil"/>
            </w:tcBorders>
          </w:tcPr>
          <w:p w:rsidR="00FB2924" w:rsidRPr="00F375FE" w:rsidRDefault="00FB2924" w:rsidP="00FB2924">
            <w:pPr>
              <w:rPr>
                <w:rFonts w:ascii="Arial" w:hAnsi="Arial" w:cs="Arial"/>
              </w:rPr>
            </w:pPr>
            <w:r w:rsidRPr="00F375FE">
              <w:rPr>
                <w:rFonts w:ascii="Arial" w:hAnsi="Arial" w:cs="Arial"/>
                <w:b/>
                <w:bCs/>
              </w:rPr>
              <w:t>Decision Due by:</w:t>
            </w:r>
          </w:p>
        </w:tc>
        <w:tc>
          <w:tcPr>
            <w:tcW w:w="6011" w:type="dxa"/>
            <w:tcBorders>
              <w:top w:val="nil"/>
              <w:left w:val="nil"/>
              <w:bottom w:val="nil"/>
              <w:right w:val="nil"/>
            </w:tcBorders>
          </w:tcPr>
          <w:p w:rsidR="00FB2924" w:rsidRPr="00F375FE" w:rsidRDefault="006A4E72" w:rsidP="008C3DD3">
            <w:pPr>
              <w:rPr>
                <w:rFonts w:ascii="Arial" w:hAnsi="Arial" w:cs="Arial"/>
              </w:rPr>
            </w:pPr>
            <w:r w:rsidRPr="00F375FE">
              <w:rPr>
                <w:rFonts w:ascii="Arial" w:hAnsi="Arial" w:cs="Arial"/>
              </w:rPr>
              <w:t>08.02</w:t>
            </w:r>
            <w:r w:rsidR="00FB2924" w:rsidRPr="00F375FE">
              <w:rPr>
                <w:rFonts w:ascii="Arial" w:hAnsi="Arial" w:cs="Arial"/>
              </w:rPr>
              <w:t xml:space="preserve">.2016; Agreed Extension till </w:t>
            </w:r>
            <w:r w:rsidR="00EE18D0">
              <w:rPr>
                <w:rFonts w:ascii="Arial" w:hAnsi="Arial" w:cs="Arial"/>
              </w:rPr>
              <w:t>01.06</w:t>
            </w:r>
            <w:r w:rsidR="00FB2924" w:rsidRPr="00F375FE">
              <w:rPr>
                <w:rFonts w:ascii="Arial" w:hAnsi="Arial" w:cs="Arial"/>
              </w:rPr>
              <w:t>.2016;</w:t>
            </w:r>
          </w:p>
        </w:tc>
      </w:tr>
      <w:tr w:rsidR="00FB2924" w:rsidRPr="00F375FE" w:rsidTr="00FB2924">
        <w:tc>
          <w:tcPr>
            <w:tcW w:w="2511" w:type="dxa"/>
            <w:tcBorders>
              <w:top w:val="nil"/>
              <w:left w:val="nil"/>
              <w:bottom w:val="nil"/>
              <w:right w:val="nil"/>
            </w:tcBorders>
          </w:tcPr>
          <w:p w:rsidR="00FB2924" w:rsidRPr="00F375FE" w:rsidRDefault="00FB2924" w:rsidP="00FB2924">
            <w:pPr>
              <w:rPr>
                <w:rFonts w:ascii="Arial" w:hAnsi="Arial" w:cs="Arial"/>
              </w:rPr>
            </w:pPr>
          </w:p>
        </w:tc>
        <w:tc>
          <w:tcPr>
            <w:tcW w:w="6011" w:type="dxa"/>
            <w:tcBorders>
              <w:top w:val="nil"/>
              <w:left w:val="nil"/>
              <w:bottom w:val="nil"/>
              <w:right w:val="nil"/>
            </w:tcBorders>
          </w:tcPr>
          <w:p w:rsidR="00FB2924" w:rsidRPr="00F375FE" w:rsidRDefault="00FB2924" w:rsidP="003E1373">
            <w:pPr>
              <w:rPr>
                <w:rFonts w:ascii="Arial" w:hAnsi="Arial" w:cs="Arial"/>
              </w:rPr>
            </w:pPr>
          </w:p>
        </w:tc>
      </w:tr>
      <w:tr w:rsidR="00FB2924" w:rsidRPr="00F375FE" w:rsidTr="00FB2924">
        <w:tc>
          <w:tcPr>
            <w:tcW w:w="2511" w:type="dxa"/>
            <w:tcBorders>
              <w:top w:val="nil"/>
              <w:left w:val="nil"/>
              <w:bottom w:val="nil"/>
              <w:right w:val="nil"/>
            </w:tcBorders>
          </w:tcPr>
          <w:p w:rsidR="00FB2924" w:rsidRPr="00F375FE" w:rsidRDefault="00FB2924" w:rsidP="00FB2924">
            <w:pPr>
              <w:rPr>
                <w:rFonts w:ascii="Arial" w:hAnsi="Arial" w:cs="Arial"/>
                <w:b/>
                <w:bCs/>
              </w:rPr>
            </w:pPr>
            <w:r w:rsidRPr="00F375FE">
              <w:rPr>
                <w:rFonts w:ascii="Arial" w:hAnsi="Arial" w:cs="Arial"/>
                <w:b/>
                <w:bCs/>
              </w:rPr>
              <w:t>Proposal:</w:t>
            </w:r>
          </w:p>
        </w:tc>
        <w:tc>
          <w:tcPr>
            <w:tcW w:w="6011" w:type="dxa"/>
            <w:tcBorders>
              <w:top w:val="nil"/>
              <w:left w:val="nil"/>
              <w:bottom w:val="nil"/>
              <w:right w:val="nil"/>
            </w:tcBorders>
          </w:tcPr>
          <w:p w:rsidR="00FB2924" w:rsidRPr="00F375FE" w:rsidRDefault="006A4E72" w:rsidP="003E1373">
            <w:pPr>
              <w:jc w:val="both"/>
              <w:rPr>
                <w:rFonts w:ascii="Arial" w:hAnsi="Arial" w:cs="Arial"/>
              </w:rPr>
            </w:pPr>
            <w:r w:rsidRPr="00F375FE">
              <w:rPr>
                <w:rFonts w:ascii="Arial" w:hAnsi="Arial" w:cs="Arial"/>
              </w:rPr>
              <w:t>Demolition of existing dwellinghouse. Erection of 1 x 5</w:t>
            </w:r>
            <w:r w:rsidR="00C766B4" w:rsidRPr="00F375FE">
              <w:rPr>
                <w:rFonts w:ascii="Arial" w:hAnsi="Arial" w:cs="Arial"/>
              </w:rPr>
              <w:t xml:space="preserve"> </w:t>
            </w:r>
            <w:r w:rsidRPr="00F375FE">
              <w:rPr>
                <w:rFonts w:ascii="Arial" w:hAnsi="Arial" w:cs="Arial"/>
              </w:rPr>
              <w:t>bedroom dwellinghouse (Use Class C3). Provision of private amenity space, car parking and bin and cycle store.(Amended plans);</w:t>
            </w:r>
          </w:p>
        </w:tc>
      </w:tr>
      <w:tr w:rsidR="00FB2924" w:rsidRPr="00F375FE" w:rsidTr="00FB2924">
        <w:tc>
          <w:tcPr>
            <w:tcW w:w="2511" w:type="dxa"/>
            <w:tcBorders>
              <w:top w:val="nil"/>
              <w:left w:val="nil"/>
              <w:bottom w:val="nil"/>
              <w:right w:val="nil"/>
            </w:tcBorders>
          </w:tcPr>
          <w:p w:rsidR="00FB2924" w:rsidRPr="00F375FE" w:rsidRDefault="00FB2924" w:rsidP="00FB2924">
            <w:pPr>
              <w:rPr>
                <w:rFonts w:ascii="Arial" w:hAnsi="Arial" w:cs="Arial"/>
                <w:b/>
                <w:bCs/>
              </w:rPr>
            </w:pPr>
          </w:p>
        </w:tc>
        <w:tc>
          <w:tcPr>
            <w:tcW w:w="6011" w:type="dxa"/>
            <w:tcBorders>
              <w:top w:val="nil"/>
              <w:left w:val="nil"/>
              <w:bottom w:val="nil"/>
              <w:right w:val="nil"/>
            </w:tcBorders>
          </w:tcPr>
          <w:p w:rsidR="00FB2924" w:rsidRPr="00F375FE" w:rsidRDefault="00FB2924" w:rsidP="003E1373">
            <w:pPr>
              <w:rPr>
                <w:rFonts w:ascii="Arial" w:hAnsi="Arial" w:cs="Arial"/>
              </w:rPr>
            </w:pPr>
          </w:p>
        </w:tc>
      </w:tr>
      <w:tr w:rsidR="00FB2924" w:rsidRPr="00F375FE" w:rsidTr="00FB2924">
        <w:tc>
          <w:tcPr>
            <w:tcW w:w="2511" w:type="dxa"/>
            <w:tcBorders>
              <w:top w:val="nil"/>
              <w:left w:val="nil"/>
              <w:bottom w:val="nil"/>
              <w:right w:val="nil"/>
            </w:tcBorders>
          </w:tcPr>
          <w:p w:rsidR="00FB2924" w:rsidRPr="00F375FE" w:rsidRDefault="00FB2924" w:rsidP="00FB2924">
            <w:pPr>
              <w:rPr>
                <w:rFonts w:ascii="Arial" w:hAnsi="Arial" w:cs="Arial"/>
                <w:b/>
                <w:bCs/>
              </w:rPr>
            </w:pPr>
            <w:r w:rsidRPr="00F375FE">
              <w:rPr>
                <w:rFonts w:ascii="Arial" w:hAnsi="Arial" w:cs="Arial"/>
                <w:b/>
                <w:bCs/>
              </w:rPr>
              <w:t>Site Address:</w:t>
            </w:r>
          </w:p>
        </w:tc>
        <w:tc>
          <w:tcPr>
            <w:tcW w:w="6011" w:type="dxa"/>
            <w:tcBorders>
              <w:top w:val="nil"/>
              <w:left w:val="nil"/>
              <w:bottom w:val="nil"/>
              <w:right w:val="nil"/>
            </w:tcBorders>
          </w:tcPr>
          <w:p w:rsidR="00FB2924" w:rsidRPr="00F375FE" w:rsidRDefault="006A4E72" w:rsidP="003E1373">
            <w:pPr>
              <w:rPr>
                <w:rFonts w:ascii="Arial" w:hAnsi="Arial" w:cs="Arial"/>
              </w:rPr>
            </w:pPr>
            <w:r w:rsidRPr="00F375FE">
              <w:rPr>
                <w:rFonts w:ascii="Arial" w:hAnsi="Arial" w:cs="Arial"/>
              </w:rPr>
              <w:t xml:space="preserve">31 Charlbury Road, Oxford, OX2 6UU </w:t>
            </w:r>
            <w:r w:rsidR="00FB2924" w:rsidRPr="00F375FE">
              <w:rPr>
                <w:rFonts w:ascii="Arial" w:hAnsi="Arial" w:cs="Arial"/>
              </w:rPr>
              <w:t>(site plan: Appendix 1);</w:t>
            </w:r>
          </w:p>
        </w:tc>
      </w:tr>
      <w:tr w:rsidR="00FB2924" w:rsidRPr="00F375FE" w:rsidTr="00FB2924">
        <w:tc>
          <w:tcPr>
            <w:tcW w:w="2511" w:type="dxa"/>
            <w:tcBorders>
              <w:top w:val="nil"/>
              <w:left w:val="nil"/>
              <w:bottom w:val="nil"/>
              <w:right w:val="nil"/>
            </w:tcBorders>
          </w:tcPr>
          <w:p w:rsidR="00FB2924" w:rsidRPr="00F375FE" w:rsidRDefault="00FB2924" w:rsidP="00FB2924">
            <w:pPr>
              <w:rPr>
                <w:rFonts w:ascii="Arial" w:hAnsi="Arial" w:cs="Arial"/>
              </w:rPr>
            </w:pPr>
          </w:p>
        </w:tc>
        <w:tc>
          <w:tcPr>
            <w:tcW w:w="6011" w:type="dxa"/>
            <w:tcBorders>
              <w:top w:val="nil"/>
              <w:left w:val="nil"/>
              <w:bottom w:val="nil"/>
              <w:right w:val="nil"/>
            </w:tcBorders>
          </w:tcPr>
          <w:p w:rsidR="00FB2924" w:rsidRPr="00F375FE" w:rsidRDefault="00FB2924" w:rsidP="003E1373">
            <w:pPr>
              <w:rPr>
                <w:rFonts w:ascii="Arial" w:hAnsi="Arial" w:cs="Arial"/>
              </w:rPr>
            </w:pPr>
          </w:p>
        </w:tc>
      </w:tr>
      <w:tr w:rsidR="00FB2924" w:rsidRPr="00F375FE" w:rsidTr="00FB2924">
        <w:tc>
          <w:tcPr>
            <w:tcW w:w="2511" w:type="dxa"/>
            <w:tcBorders>
              <w:top w:val="nil"/>
              <w:left w:val="nil"/>
              <w:bottom w:val="nil"/>
              <w:right w:val="nil"/>
            </w:tcBorders>
          </w:tcPr>
          <w:p w:rsidR="00FB2924" w:rsidRPr="00F375FE" w:rsidRDefault="00FB2924" w:rsidP="00FB2924">
            <w:pPr>
              <w:rPr>
                <w:rFonts w:ascii="Arial" w:hAnsi="Arial" w:cs="Arial"/>
                <w:b/>
                <w:bCs/>
              </w:rPr>
            </w:pPr>
            <w:r w:rsidRPr="00F375FE">
              <w:rPr>
                <w:rFonts w:ascii="Arial" w:hAnsi="Arial" w:cs="Arial"/>
                <w:b/>
                <w:bCs/>
              </w:rPr>
              <w:t>Ward:</w:t>
            </w:r>
          </w:p>
        </w:tc>
        <w:tc>
          <w:tcPr>
            <w:tcW w:w="6011" w:type="dxa"/>
            <w:tcBorders>
              <w:top w:val="nil"/>
              <w:left w:val="nil"/>
              <w:bottom w:val="nil"/>
              <w:right w:val="nil"/>
            </w:tcBorders>
          </w:tcPr>
          <w:p w:rsidR="00FB2924" w:rsidRPr="00F375FE" w:rsidRDefault="006A4E72" w:rsidP="003E1373">
            <w:pPr>
              <w:rPr>
                <w:rFonts w:ascii="Arial" w:hAnsi="Arial" w:cs="Arial"/>
              </w:rPr>
            </w:pPr>
            <w:r w:rsidRPr="00F375FE">
              <w:rPr>
                <w:rFonts w:ascii="Arial" w:hAnsi="Arial" w:cs="Arial"/>
              </w:rPr>
              <w:t>St Margarets Ward;</w:t>
            </w:r>
          </w:p>
        </w:tc>
      </w:tr>
    </w:tbl>
    <w:p w:rsidR="00FB2924" w:rsidRPr="00F375FE" w:rsidRDefault="00FB2924" w:rsidP="00FB2924">
      <w:pPr>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FB2924" w:rsidRPr="00F375FE" w:rsidTr="003E1373">
        <w:tc>
          <w:tcPr>
            <w:tcW w:w="1101" w:type="dxa"/>
            <w:tcBorders>
              <w:top w:val="nil"/>
              <w:left w:val="nil"/>
              <w:bottom w:val="nil"/>
              <w:right w:val="nil"/>
            </w:tcBorders>
          </w:tcPr>
          <w:p w:rsidR="00FB2924" w:rsidRPr="00F375FE" w:rsidRDefault="00FB2924" w:rsidP="003E1373">
            <w:pPr>
              <w:rPr>
                <w:rFonts w:ascii="Arial" w:hAnsi="Arial" w:cs="Arial"/>
              </w:rPr>
            </w:pPr>
            <w:r w:rsidRPr="00F375FE">
              <w:rPr>
                <w:rFonts w:ascii="Arial" w:hAnsi="Arial" w:cs="Arial"/>
                <w:b/>
                <w:bCs/>
              </w:rPr>
              <w:t>Agent:</w:t>
            </w:r>
            <w:r w:rsidRPr="00F375FE">
              <w:rPr>
                <w:rFonts w:ascii="Arial" w:hAnsi="Arial" w:cs="Arial"/>
              </w:rPr>
              <w:t xml:space="preserve"> </w:t>
            </w:r>
          </w:p>
        </w:tc>
        <w:tc>
          <w:tcPr>
            <w:tcW w:w="3543" w:type="dxa"/>
            <w:tcBorders>
              <w:top w:val="nil"/>
              <w:left w:val="nil"/>
              <w:bottom w:val="nil"/>
              <w:right w:val="nil"/>
            </w:tcBorders>
          </w:tcPr>
          <w:p w:rsidR="00FB2924" w:rsidRPr="00F375FE" w:rsidRDefault="00FB2924" w:rsidP="006A4E72">
            <w:pPr>
              <w:rPr>
                <w:rFonts w:ascii="Arial" w:hAnsi="Arial" w:cs="Arial"/>
              </w:rPr>
            </w:pPr>
            <w:r w:rsidRPr="00F375FE">
              <w:rPr>
                <w:rFonts w:ascii="Arial" w:hAnsi="Arial" w:cs="Arial"/>
              </w:rPr>
              <w:t xml:space="preserve">Mr. </w:t>
            </w:r>
            <w:r w:rsidR="006A4E72" w:rsidRPr="00F375FE">
              <w:rPr>
                <w:rFonts w:ascii="Arial" w:hAnsi="Arial" w:cs="Arial"/>
              </w:rPr>
              <w:t>Mark Wright</w:t>
            </w:r>
            <w:r w:rsidRPr="00F375FE">
              <w:rPr>
                <w:rFonts w:ascii="Arial" w:hAnsi="Arial" w:cs="Arial"/>
              </w:rPr>
              <w:t xml:space="preserve"> (</w:t>
            </w:r>
            <w:r w:rsidR="006A4E72" w:rsidRPr="00F375FE">
              <w:rPr>
                <w:rFonts w:ascii="Arial" w:hAnsi="Arial" w:cs="Arial"/>
              </w:rPr>
              <w:t>Shared Vision Ltd</w:t>
            </w:r>
            <w:r w:rsidRPr="00F375FE">
              <w:rPr>
                <w:rFonts w:ascii="Arial" w:hAnsi="Arial" w:cs="Arial"/>
              </w:rPr>
              <w:t>)</w:t>
            </w:r>
          </w:p>
        </w:tc>
        <w:tc>
          <w:tcPr>
            <w:tcW w:w="1418" w:type="dxa"/>
            <w:tcBorders>
              <w:top w:val="nil"/>
              <w:left w:val="nil"/>
              <w:bottom w:val="nil"/>
              <w:right w:val="nil"/>
            </w:tcBorders>
          </w:tcPr>
          <w:p w:rsidR="00FB2924" w:rsidRPr="00F375FE" w:rsidRDefault="00FB2924" w:rsidP="003E1373">
            <w:pPr>
              <w:rPr>
                <w:rFonts w:ascii="Arial" w:hAnsi="Arial" w:cs="Arial"/>
              </w:rPr>
            </w:pPr>
            <w:r w:rsidRPr="00F375FE">
              <w:rPr>
                <w:rFonts w:ascii="Arial" w:hAnsi="Arial" w:cs="Arial"/>
                <w:b/>
                <w:bCs/>
              </w:rPr>
              <w:t>Applicant:</w:t>
            </w:r>
            <w:r w:rsidRPr="00F375FE">
              <w:rPr>
                <w:rFonts w:ascii="Arial" w:hAnsi="Arial" w:cs="Arial"/>
              </w:rPr>
              <w:t xml:space="preserve"> </w:t>
            </w:r>
          </w:p>
        </w:tc>
        <w:tc>
          <w:tcPr>
            <w:tcW w:w="3226" w:type="dxa"/>
            <w:tcBorders>
              <w:top w:val="nil"/>
              <w:left w:val="nil"/>
              <w:bottom w:val="nil"/>
              <w:right w:val="nil"/>
            </w:tcBorders>
          </w:tcPr>
          <w:p w:rsidR="00FB2924" w:rsidRPr="00F375FE" w:rsidRDefault="006A4E72" w:rsidP="003E1373">
            <w:pPr>
              <w:rPr>
                <w:rFonts w:ascii="Arial" w:hAnsi="Arial" w:cs="Arial"/>
              </w:rPr>
            </w:pPr>
            <w:r w:rsidRPr="00F375FE">
              <w:rPr>
                <w:rFonts w:ascii="Arial" w:hAnsi="Arial" w:cs="Arial"/>
              </w:rPr>
              <w:t>Mr. Anthony. Crean</w:t>
            </w:r>
          </w:p>
        </w:tc>
      </w:tr>
    </w:tbl>
    <w:p w:rsidR="00FB2924" w:rsidRPr="00F375FE" w:rsidRDefault="00FB2924" w:rsidP="00FB2924">
      <w:pPr>
        <w:rPr>
          <w:rFonts w:ascii="Arial" w:hAnsi="Arial" w:cs="Arial"/>
        </w:rPr>
      </w:pPr>
    </w:p>
    <w:p w:rsidR="006A4E72" w:rsidRPr="00F375FE" w:rsidRDefault="006A4E72" w:rsidP="006A4E72">
      <w:pPr>
        <w:tabs>
          <w:tab w:val="left" w:pos="2552"/>
        </w:tabs>
        <w:ind w:left="2552" w:hanging="2552"/>
        <w:jc w:val="both"/>
        <w:rPr>
          <w:rFonts w:ascii="Arial" w:hAnsi="Arial" w:cs="Arial"/>
          <w:b/>
          <w:bCs/>
        </w:rPr>
      </w:pPr>
      <w:r w:rsidRPr="00F375FE">
        <w:rPr>
          <w:rFonts w:ascii="Arial" w:hAnsi="Arial" w:cs="Arial"/>
          <w:b/>
          <w:bCs/>
        </w:rPr>
        <w:t xml:space="preserve">Application Call in: </w:t>
      </w:r>
      <w:r w:rsidRPr="00F375FE">
        <w:rPr>
          <w:rFonts w:ascii="Arial" w:hAnsi="Arial" w:cs="Arial"/>
          <w:b/>
          <w:bCs/>
        </w:rPr>
        <w:tab/>
      </w:r>
      <w:r w:rsidRPr="00F375FE">
        <w:rPr>
          <w:rFonts w:ascii="Arial" w:hAnsi="Arial" w:cs="Arial"/>
        </w:rPr>
        <w:t>By Councillor Wade, supported by Councillors Goddard, Fooks and Gant for the following reasons - previous planning history, the sheer bulk of the proposed new building on a sensitive corner, impact on the conservation area.</w:t>
      </w:r>
    </w:p>
    <w:p w:rsidR="006A4E72" w:rsidRPr="00F375FE" w:rsidRDefault="006A4E72" w:rsidP="00FB2924">
      <w:pPr>
        <w:rPr>
          <w:rFonts w:ascii="Arial" w:hAnsi="Arial" w:cs="Arial"/>
        </w:rPr>
      </w:pPr>
    </w:p>
    <w:p w:rsidR="00FB2924" w:rsidRPr="00F375FE" w:rsidRDefault="00FB2924" w:rsidP="00FB2924">
      <w:pPr>
        <w:pBdr>
          <w:bottom w:val="single" w:sz="4" w:space="1" w:color="auto"/>
        </w:pBdr>
        <w:rPr>
          <w:rFonts w:ascii="Arial" w:hAnsi="Arial" w:cs="Arial"/>
        </w:rPr>
      </w:pPr>
    </w:p>
    <w:p w:rsidR="00FB2924" w:rsidRPr="00F375FE" w:rsidRDefault="00FB2924" w:rsidP="00FB2924">
      <w:pPr>
        <w:pStyle w:val="Header"/>
        <w:widowControl w:val="0"/>
        <w:rPr>
          <w:rFonts w:ascii="Arial" w:hAnsi="Arial" w:cs="Arial"/>
        </w:rPr>
      </w:pPr>
    </w:p>
    <w:p w:rsidR="00FB2924" w:rsidRPr="00F375FE" w:rsidRDefault="00FB2924" w:rsidP="00FB2924">
      <w:pPr>
        <w:widowControl w:val="0"/>
        <w:rPr>
          <w:rFonts w:ascii="Arial" w:hAnsi="Arial" w:cs="Arial"/>
          <w:b/>
          <w:bCs/>
        </w:rPr>
      </w:pPr>
      <w:r w:rsidRPr="00F375FE">
        <w:rPr>
          <w:rFonts w:ascii="Arial" w:hAnsi="Arial" w:cs="Arial"/>
          <w:b/>
          <w:bCs/>
        </w:rPr>
        <w:t>Recommendation:</w:t>
      </w:r>
    </w:p>
    <w:p w:rsidR="00FB2924" w:rsidRPr="00F375FE" w:rsidRDefault="00FB2924" w:rsidP="00FB2924">
      <w:pPr>
        <w:widowControl w:val="0"/>
        <w:rPr>
          <w:rFonts w:ascii="Arial" w:hAnsi="Arial" w:cs="Arial"/>
        </w:rPr>
      </w:pPr>
    </w:p>
    <w:p w:rsidR="00FB2924" w:rsidRPr="00F375FE" w:rsidRDefault="00FB2924" w:rsidP="00FB2924">
      <w:pPr>
        <w:widowControl w:val="0"/>
        <w:jc w:val="both"/>
        <w:rPr>
          <w:rFonts w:ascii="Arial" w:hAnsi="Arial" w:cs="Arial"/>
        </w:rPr>
      </w:pPr>
      <w:r w:rsidRPr="00F375FE">
        <w:rPr>
          <w:rFonts w:ascii="Arial" w:hAnsi="Arial" w:cs="Arial"/>
        </w:rPr>
        <w:t xml:space="preserve">The West Area Planning Committee is recommended to </w:t>
      </w:r>
      <w:r w:rsidR="006E29D8" w:rsidRPr="00F375FE">
        <w:rPr>
          <w:rFonts w:ascii="Arial" w:hAnsi="Arial" w:cs="Arial"/>
        </w:rPr>
        <w:t>resolve to grant planning permission</w:t>
      </w:r>
      <w:r w:rsidRPr="00F375FE">
        <w:rPr>
          <w:rFonts w:ascii="Arial" w:hAnsi="Arial" w:cs="Arial"/>
        </w:rPr>
        <w:t xml:space="preserve"> </w:t>
      </w:r>
      <w:r w:rsidR="00A67D69" w:rsidRPr="00F375FE">
        <w:rPr>
          <w:rFonts w:ascii="Arial" w:hAnsi="Arial" w:cs="Arial"/>
        </w:rPr>
        <w:t>subject to conditions for the following reasons:</w:t>
      </w:r>
    </w:p>
    <w:p w:rsidR="00A67D69" w:rsidRPr="00F375FE" w:rsidRDefault="00A67D69" w:rsidP="00FB2924">
      <w:pPr>
        <w:widowControl w:val="0"/>
        <w:jc w:val="both"/>
        <w:rPr>
          <w:rFonts w:ascii="Arial" w:hAnsi="Arial" w:cs="Arial"/>
        </w:rPr>
      </w:pPr>
    </w:p>
    <w:p w:rsidR="00FB2924" w:rsidRPr="00F375FE" w:rsidRDefault="00FB2924" w:rsidP="00FB2924">
      <w:pPr>
        <w:pStyle w:val="ListParagraph"/>
        <w:ind w:left="0"/>
        <w:jc w:val="both"/>
        <w:rPr>
          <w:rFonts w:ascii="Arial" w:hAnsi="Arial" w:cs="Arial"/>
          <w:lang w:eastAsia="en-GB"/>
        </w:rPr>
      </w:pPr>
    </w:p>
    <w:p w:rsidR="001562E9" w:rsidRPr="00F375FE" w:rsidRDefault="00FB2924" w:rsidP="001562E9">
      <w:pPr>
        <w:pStyle w:val="Heading1"/>
        <w:numPr>
          <w:ilvl w:val="0"/>
          <w:numId w:val="8"/>
        </w:numPr>
        <w:ind w:left="0" w:hanging="567"/>
        <w:rPr>
          <w:rFonts w:ascii="Arial" w:hAnsi="Arial" w:cs="Arial"/>
          <w:sz w:val="24"/>
        </w:rPr>
      </w:pPr>
      <w:r w:rsidRPr="00F375FE">
        <w:rPr>
          <w:rFonts w:ascii="Arial" w:hAnsi="Arial" w:cs="Arial"/>
          <w:sz w:val="24"/>
        </w:rPr>
        <w:t>Reasons for Approval</w:t>
      </w:r>
      <w:r w:rsidR="001562E9" w:rsidRPr="00F375FE">
        <w:rPr>
          <w:rFonts w:ascii="Arial" w:hAnsi="Arial" w:cs="Arial"/>
          <w:sz w:val="24"/>
        </w:rPr>
        <w:t>:</w:t>
      </w:r>
    </w:p>
    <w:p w:rsidR="001562E9" w:rsidRPr="00F375FE" w:rsidRDefault="001562E9" w:rsidP="001562E9">
      <w:pPr>
        <w:rPr>
          <w:rFonts w:ascii="Arial" w:hAnsi="Arial" w:cs="Arial"/>
        </w:rPr>
      </w:pPr>
    </w:p>
    <w:p w:rsidR="00664528" w:rsidRPr="00F375FE" w:rsidRDefault="006A4E72" w:rsidP="00664528">
      <w:pPr>
        <w:pStyle w:val="ListParagraph"/>
        <w:numPr>
          <w:ilvl w:val="1"/>
          <w:numId w:val="33"/>
        </w:numPr>
        <w:ind w:left="0" w:hanging="567"/>
        <w:jc w:val="both"/>
        <w:rPr>
          <w:rFonts w:ascii="Arial" w:hAnsi="Arial" w:cs="Arial"/>
        </w:rPr>
      </w:pPr>
      <w:r w:rsidRPr="00F375FE">
        <w:rPr>
          <w:rFonts w:ascii="Arial" w:hAnsi="Arial" w:cs="Arial"/>
        </w:rPr>
        <w:t xml:space="preserve">The proposed extension is considered acceptable in design terms, and would not cause unacceptable levels of harm to the amenities of the neighbouring properties.  The proposal would continue to preserve the character and appearance of the North Oxford Victorian Suburb Conservation Area. The proposed development would therefore accord with the relevant policies </w:t>
      </w:r>
      <w:r w:rsidR="00A63F31">
        <w:rPr>
          <w:rFonts w:ascii="Arial" w:hAnsi="Arial" w:cs="Arial"/>
        </w:rPr>
        <w:t>‘</w:t>
      </w:r>
      <w:r w:rsidRPr="00F375FE">
        <w:rPr>
          <w:rFonts w:ascii="Arial" w:hAnsi="Arial" w:cs="Arial"/>
        </w:rPr>
        <w:t>CP1, CP6, CP8, CP10 and HE7</w:t>
      </w:r>
      <w:r w:rsidR="00A63F31">
        <w:rPr>
          <w:rFonts w:ascii="Arial" w:hAnsi="Arial" w:cs="Arial"/>
        </w:rPr>
        <w:t>’</w:t>
      </w:r>
      <w:r w:rsidRPr="00F375FE">
        <w:rPr>
          <w:rFonts w:ascii="Arial" w:hAnsi="Arial" w:cs="Arial"/>
        </w:rPr>
        <w:t xml:space="preserve"> of the </w:t>
      </w:r>
      <w:r w:rsidR="00A63F31">
        <w:rPr>
          <w:rFonts w:ascii="Arial" w:hAnsi="Arial" w:cs="Arial"/>
        </w:rPr>
        <w:t>‘</w:t>
      </w:r>
      <w:r w:rsidRPr="00A63F31">
        <w:rPr>
          <w:rFonts w:ascii="Arial" w:hAnsi="Arial" w:cs="Arial"/>
          <w:i/>
        </w:rPr>
        <w:t>Oxford Local Plan</w:t>
      </w:r>
      <w:r w:rsidR="00A63F31" w:rsidRPr="00A63F31">
        <w:rPr>
          <w:rFonts w:ascii="Arial" w:hAnsi="Arial" w:cs="Arial"/>
          <w:i/>
        </w:rPr>
        <w:t>’</w:t>
      </w:r>
      <w:r w:rsidRPr="00F375FE">
        <w:rPr>
          <w:rFonts w:ascii="Arial" w:hAnsi="Arial" w:cs="Arial"/>
        </w:rPr>
        <w:t xml:space="preserve"> 2001-2016, and policies </w:t>
      </w:r>
      <w:r w:rsidR="00A63F31">
        <w:rPr>
          <w:rFonts w:ascii="Arial" w:hAnsi="Arial" w:cs="Arial"/>
        </w:rPr>
        <w:t>‘H</w:t>
      </w:r>
      <w:r w:rsidRPr="00F375FE">
        <w:rPr>
          <w:rFonts w:ascii="Arial" w:hAnsi="Arial" w:cs="Arial"/>
        </w:rPr>
        <w:t>P9 and HP14</w:t>
      </w:r>
      <w:r w:rsidR="00A63F31">
        <w:rPr>
          <w:rFonts w:ascii="Arial" w:hAnsi="Arial" w:cs="Arial"/>
        </w:rPr>
        <w:t>’</w:t>
      </w:r>
      <w:r w:rsidRPr="00F375FE">
        <w:rPr>
          <w:rFonts w:ascii="Arial" w:hAnsi="Arial" w:cs="Arial"/>
        </w:rPr>
        <w:t xml:space="preserve"> </w:t>
      </w:r>
      <w:r w:rsidR="00A63F31">
        <w:rPr>
          <w:rFonts w:ascii="Arial" w:hAnsi="Arial" w:cs="Arial"/>
        </w:rPr>
        <w:t>of the ‘</w:t>
      </w:r>
      <w:r w:rsidRPr="00A63F31">
        <w:rPr>
          <w:rFonts w:ascii="Arial" w:hAnsi="Arial" w:cs="Arial"/>
          <w:i/>
        </w:rPr>
        <w:t>Sites and Housing Plan</w:t>
      </w:r>
      <w:r w:rsidR="00A63F31" w:rsidRPr="00A63F31">
        <w:rPr>
          <w:rFonts w:ascii="Arial" w:hAnsi="Arial" w:cs="Arial"/>
          <w:i/>
        </w:rPr>
        <w:t>’</w:t>
      </w:r>
      <w:r w:rsidR="00A63F31">
        <w:rPr>
          <w:rFonts w:ascii="Arial" w:hAnsi="Arial" w:cs="Arial"/>
        </w:rPr>
        <w:t xml:space="preserve"> 2026, and ‘P</w:t>
      </w:r>
      <w:r w:rsidRPr="00F375FE">
        <w:rPr>
          <w:rFonts w:ascii="Arial" w:hAnsi="Arial" w:cs="Arial"/>
        </w:rPr>
        <w:t>olicy CS18</w:t>
      </w:r>
      <w:r w:rsidR="00A63F31">
        <w:rPr>
          <w:rFonts w:ascii="Arial" w:hAnsi="Arial" w:cs="Arial"/>
        </w:rPr>
        <w:t>’</w:t>
      </w:r>
      <w:r w:rsidRPr="00F375FE">
        <w:rPr>
          <w:rFonts w:ascii="Arial" w:hAnsi="Arial" w:cs="Arial"/>
        </w:rPr>
        <w:t xml:space="preserve"> of the </w:t>
      </w:r>
      <w:r w:rsidR="00A63F31">
        <w:rPr>
          <w:rFonts w:ascii="Arial" w:hAnsi="Arial" w:cs="Arial"/>
        </w:rPr>
        <w:t>‘</w:t>
      </w:r>
      <w:r w:rsidRPr="00A63F31">
        <w:rPr>
          <w:rFonts w:ascii="Arial" w:hAnsi="Arial" w:cs="Arial"/>
          <w:i/>
        </w:rPr>
        <w:t>Oxford Core Strategy</w:t>
      </w:r>
      <w:r w:rsidR="00A63F31" w:rsidRPr="00A63F31">
        <w:rPr>
          <w:rFonts w:ascii="Arial" w:hAnsi="Arial" w:cs="Arial"/>
          <w:i/>
        </w:rPr>
        <w:t>’</w:t>
      </w:r>
      <w:r w:rsidRPr="00F375FE">
        <w:rPr>
          <w:rFonts w:ascii="Arial" w:hAnsi="Arial" w:cs="Arial"/>
        </w:rPr>
        <w:t xml:space="preserve"> 2026.</w:t>
      </w:r>
    </w:p>
    <w:p w:rsidR="00664528" w:rsidRPr="00F375FE" w:rsidRDefault="00664528" w:rsidP="00664528">
      <w:pPr>
        <w:pStyle w:val="ListParagraph"/>
        <w:ind w:left="0"/>
        <w:jc w:val="both"/>
        <w:rPr>
          <w:rFonts w:ascii="Arial" w:hAnsi="Arial" w:cs="Arial"/>
        </w:rPr>
      </w:pPr>
    </w:p>
    <w:p w:rsidR="001562E9" w:rsidRPr="00F375FE" w:rsidRDefault="00664528" w:rsidP="00664528">
      <w:pPr>
        <w:pStyle w:val="ListParagraph"/>
        <w:numPr>
          <w:ilvl w:val="1"/>
          <w:numId w:val="33"/>
        </w:numPr>
        <w:ind w:left="0" w:hanging="567"/>
        <w:jc w:val="both"/>
        <w:rPr>
          <w:rFonts w:ascii="Arial" w:hAnsi="Arial" w:cs="Arial"/>
        </w:rPr>
      </w:pPr>
      <w:r w:rsidRPr="00F375FE">
        <w:rPr>
          <w:rFonts w:ascii="Arial" w:hAnsi="Arial" w:cs="Arial"/>
        </w:rPr>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664528" w:rsidRPr="00F375FE" w:rsidRDefault="00664528" w:rsidP="00664528">
      <w:pPr>
        <w:pStyle w:val="ListParagraph"/>
        <w:ind w:left="0"/>
        <w:jc w:val="both"/>
        <w:rPr>
          <w:rFonts w:ascii="Arial" w:hAnsi="Arial" w:cs="Arial"/>
        </w:rPr>
      </w:pPr>
    </w:p>
    <w:p w:rsidR="00664528" w:rsidRPr="00F375FE" w:rsidRDefault="00664528" w:rsidP="00664528">
      <w:pPr>
        <w:pStyle w:val="ListParagraph"/>
        <w:numPr>
          <w:ilvl w:val="1"/>
          <w:numId w:val="33"/>
        </w:numPr>
        <w:ind w:left="0" w:hanging="567"/>
        <w:jc w:val="both"/>
        <w:rPr>
          <w:rFonts w:ascii="Arial" w:hAnsi="Arial" w:cs="Arial"/>
        </w:rPr>
      </w:pPr>
      <w:r w:rsidRPr="00F375FE">
        <w:rPr>
          <w:rFonts w:ascii="Arial" w:hAnsi="Arial" w:cs="Arial"/>
        </w:rPr>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1562E9" w:rsidRPr="00F375FE" w:rsidRDefault="001562E9" w:rsidP="001562E9">
      <w:pPr>
        <w:pStyle w:val="ListParagraph"/>
        <w:rPr>
          <w:rFonts w:ascii="Arial" w:hAnsi="Arial" w:cs="Arial"/>
        </w:rPr>
      </w:pPr>
    </w:p>
    <w:p w:rsidR="00664528" w:rsidRPr="00F375FE" w:rsidRDefault="00664528" w:rsidP="001562E9">
      <w:pPr>
        <w:pStyle w:val="ListParagraph"/>
        <w:ind w:left="0"/>
        <w:jc w:val="both"/>
        <w:rPr>
          <w:rFonts w:ascii="Arial" w:hAnsi="Arial" w:cs="Arial"/>
          <w:lang w:eastAsia="en-GB"/>
        </w:rPr>
      </w:pPr>
    </w:p>
    <w:p w:rsidR="001562E9" w:rsidRPr="00F375FE" w:rsidRDefault="001562E9" w:rsidP="00FB2924">
      <w:pPr>
        <w:pStyle w:val="Heading1"/>
        <w:numPr>
          <w:ilvl w:val="0"/>
          <w:numId w:val="8"/>
        </w:numPr>
        <w:ind w:left="0" w:hanging="567"/>
        <w:rPr>
          <w:rFonts w:ascii="Arial" w:hAnsi="Arial" w:cs="Arial"/>
          <w:sz w:val="24"/>
        </w:rPr>
      </w:pPr>
      <w:r w:rsidRPr="00F375FE">
        <w:rPr>
          <w:rFonts w:ascii="Arial" w:hAnsi="Arial" w:cs="Arial"/>
          <w:sz w:val="24"/>
        </w:rPr>
        <w:t>Conditions:</w:t>
      </w:r>
    </w:p>
    <w:p w:rsidR="001562E9" w:rsidRPr="00F375FE" w:rsidRDefault="001562E9" w:rsidP="00664528">
      <w:pPr>
        <w:ind w:hanging="567"/>
        <w:jc w:val="both"/>
        <w:rPr>
          <w:rFonts w:ascii="Arial" w:hAnsi="Arial" w:cs="Arial"/>
        </w:rPr>
      </w:pPr>
    </w:p>
    <w:p w:rsidR="001562E9" w:rsidRPr="00F375FE" w:rsidRDefault="00FB2924" w:rsidP="00664528">
      <w:pPr>
        <w:pStyle w:val="Heading1"/>
        <w:numPr>
          <w:ilvl w:val="0"/>
          <w:numId w:val="47"/>
        </w:numPr>
        <w:ind w:left="450" w:hanging="450"/>
        <w:rPr>
          <w:rFonts w:ascii="Arial" w:hAnsi="Arial" w:cs="Arial"/>
          <w:b w:val="0"/>
          <w:sz w:val="24"/>
        </w:rPr>
      </w:pPr>
      <w:r w:rsidRPr="00F375FE">
        <w:rPr>
          <w:rFonts w:ascii="Arial" w:hAnsi="Arial" w:cs="Arial"/>
          <w:b w:val="0"/>
          <w:sz w:val="24"/>
        </w:rPr>
        <w:t>Devel</w:t>
      </w:r>
      <w:r w:rsidR="001562E9" w:rsidRPr="00F375FE">
        <w:rPr>
          <w:rFonts w:ascii="Arial" w:hAnsi="Arial" w:cs="Arial"/>
          <w:b w:val="0"/>
          <w:sz w:val="24"/>
        </w:rPr>
        <w:t>opment begun within time limit;</w:t>
      </w:r>
    </w:p>
    <w:p w:rsidR="001562E9" w:rsidRPr="00F375FE" w:rsidRDefault="00FB2924" w:rsidP="00664528">
      <w:pPr>
        <w:pStyle w:val="Heading1"/>
        <w:widowControl w:val="0"/>
        <w:numPr>
          <w:ilvl w:val="0"/>
          <w:numId w:val="47"/>
        </w:numPr>
        <w:ind w:left="450" w:hanging="450"/>
        <w:rPr>
          <w:rFonts w:ascii="Arial" w:hAnsi="Arial" w:cs="Arial"/>
          <w:b w:val="0"/>
          <w:sz w:val="24"/>
        </w:rPr>
      </w:pPr>
      <w:r w:rsidRPr="00F375FE">
        <w:rPr>
          <w:rFonts w:ascii="Arial" w:hAnsi="Arial" w:cs="Arial"/>
          <w:b w:val="0"/>
          <w:sz w:val="24"/>
        </w:rPr>
        <w:t>Develop in accordance with approved plans</w:t>
      </w:r>
      <w:r w:rsidR="001562E9" w:rsidRPr="00F375FE">
        <w:rPr>
          <w:rFonts w:ascii="Arial" w:hAnsi="Arial" w:cs="Arial"/>
          <w:b w:val="0"/>
          <w:sz w:val="24"/>
        </w:rPr>
        <w:t>;</w:t>
      </w:r>
    </w:p>
    <w:p w:rsidR="00121A7B" w:rsidRPr="00F375FE" w:rsidRDefault="00121A7B" w:rsidP="00664528">
      <w:pPr>
        <w:pStyle w:val="ListParagraph"/>
        <w:numPr>
          <w:ilvl w:val="0"/>
          <w:numId w:val="47"/>
        </w:numPr>
        <w:ind w:left="450" w:hanging="450"/>
        <w:jc w:val="both"/>
        <w:rPr>
          <w:rFonts w:ascii="Arial" w:hAnsi="Arial" w:cs="Arial"/>
        </w:rPr>
      </w:pPr>
      <w:r w:rsidRPr="00F375FE">
        <w:rPr>
          <w:rFonts w:ascii="Arial" w:hAnsi="Arial" w:cs="Arial"/>
        </w:rPr>
        <w:t xml:space="preserve">Development </w:t>
      </w:r>
      <w:r w:rsidR="00664528" w:rsidRPr="00F375FE">
        <w:rPr>
          <w:rFonts w:ascii="Arial" w:hAnsi="Arial" w:cs="Arial"/>
        </w:rPr>
        <w:t>in accordance with specified materials;</w:t>
      </w:r>
    </w:p>
    <w:p w:rsidR="00121A7B" w:rsidRPr="00F375FE" w:rsidRDefault="00664528" w:rsidP="00664528">
      <w:pPr>
        <w:pStyle w:val="ListParagraph"/>
        <w:numPr>
          <w:ilvl w:val="0"/>
          <w:numId w:val="47"/>
        </w:numPr>
        <w:ind w:left="450" w:hanging="450"/>
        <w:jc w:val="both"/>
        <w:rPr>
          <w:rFonts w:ascii="Arial" w:hAnsi="Arial" w:cs="Arial"/>
        </w:rPr>
      </w:pPr>
      <w:r w:rsidRPr="00F375FE">
        <w:rPr>
          <w:rFonts w:ascii="Arial" w:hAnsi="Arial" w:cs="Arial"/>
        </w:rPr>
        <w:t>Detailing to match existing;</w:t>
      </w:r>
    </w:p>
    <w:p w:rsidR="00664528" w:rsidRPr="00F375FE" w:rsidRDefault="00664528" w:rsidP="00664528">
      <w:pPr>
        <w:tabs>
          <w:tab w:val="left" w:pos="426"/>
        </w:tabs>
        <w:jc w:val="both"/>
        <w:rPr>
          <w:rFonts w:ascii="Arial" w:hAnsi="Arial" w:cs="Arial"/>
        </w:rPr>
      </w:pPr>
      <w:r w:rsidRPr="00F375FE">
        <w:rPr>
          <w:rFonts w:ascii="Arial" w:hAnsi="Arial" w:cs="Arial"/>
        </w:rPr>
        <w:t>5</w:t>
      </w:r>
      <w:r w:rsidRPr="00F375FE">
        <w:rPr>
          <w:rFonts w:ascii="Arial" w:hAnsi="Arial" w:cs="Arial"/>
        </w:rPr>
        <w:tab/>
        <w:t xml:space="preserve">Landscape plan required </w:t>
      </w:r>
      <w:r w:rsidRPr="00F375FE">
        <w:rPr>
          <w:rFonts w:ascii="Arial" w:hAnsi="Arial" w:cs="Arial"/>
        </w:rPr>
        <w:tab/>
      </w:r>
    </w:p>
    <w:p w:rsidR="00664528" w:rsidRPr="00F375FE" w:rsidRDefault="00664528" w:rsidP="00664528">
      <w:pPr>
        <w:tabs>
          <w:tab w:val="left" w:pos="426"/>
        </w:tabs>
        <w:jc w:val="both"/>
        <w:rPr>
          <w:rFonts w:ascii="Arial" w:hAnsi="Arial" w:cs="Arial"/>
        </w:rPr>
      </w:pPr>
      <w:r w:rsidRPr="00F375FE">
        <w:rPr>
          <w:rFonts w:ascii="Arial" w:hAnsi="Arial" w:cs="Arial"/>
        </w:rPr>
        <w:t>6</w:t>
      </w:r>
      <w:r w:rsidRPr="00F375FE">
        <w:rPr>
          <w:rFonts w:ascii="Arial" w:hAnsi="Arial" w:cs="Arial"/>
        </w:rPr>
        <w:tab/>
        <w:t xml:space="preserve">Landscape hard surface design - tree roots; </w:t>
      </w:r>
      <w:r w:rsidRPr="00F375FE">
        <w:rPr>
          <w:rFonts w:ascii="Arial" w:hAnsi="Arial" w:cs="Arial"/>
        </w:rPr>
        <w:tab/>
      </w:r>
    </w:p>
    <w:p w:rsidR="00664528" w:rsidRPr="00F375FE" w:rsidRDefault="00664528" w:rsidP="00664528">
      <w:pPr>
        <w:tabs>
          <w:tab w:val="left" w:pos="426"/>
        </w:tabs>
        <w:jc w:val="both"/>
        <w:rPr>
          <w:rFonts w:ascii="Arial" w:hAnsi="Arial" w:cs="Arial"/>
        </w:rPr>
      </w:pPr>
      <w:r w:rsidRPr="00F375FE">
        <w:rPr>
          <w:rFonts w:ascii="Arial" w:hAnsi="Arial" w:cs="Arial"/>
        </w:rPr>
        <w:t>7</w:t>
      </w:r>
      <w:r w:rsidRPr="00F375FE">
        <w:rPr>
          <w:rFonts w:ascii="Arial" w:hAnsi="Arial" w:cs="Arial"/>
        </w:rPr>
        <w:tab/>
        <w:t xml:space="preserve">Landscape underground services - tree roots; </w:t>
      </w:r>
      <w:r w:rsidRPr="00F375FE">
        <w:rPr>
          <w:rFonts w:ascii="Arial" w:hAnsi="Arial" w:cs="Arial"/>
        </w:rPr>
        <w:tab/>
      </w:r>
    </w:p>
    <w:p w:rsidR="00664528" w:rsidRPr="00F375FE" w:rsidRDefault="00664528" w:rsidP="00664528">
      <w:pPr>
        <w:tabs>
          <w:tab w:val="left" w:pos="426"/>
        </w:tabs>
        <w:jc w:val="both"/>
        <w:rPr>
          <w:rFonts w:ascii="Arial" w:hAnsi="Arial" w:cs="Arial"/>
        </w:rPr>
      </w:pPr>
      <w:r w:rsidRPr="00F375FE">
        <w:rPr>
          <w:rFonts w:ascii="Arial" w:hAnsi="Arial" w:cs="Arial"/>
        </w:rPr>
        <w:t>8</w:t>
      </w:r>
      <w:r w:rsidRPr="00F375FE">
        <w:rPr>
          <w:rFonts w:ascii="Arial" w:hAnsi="Arial" w:cs="Arial"/>
        </w:rPr>
        <w:tab/>
        <w:t>Tree Protection Plan (TPP) 1;</w:t>
      </w:r>
    </w:p>
    <w:p w:rsidR="00664528" w:rsidRPr="00F375FE" w:rsidRDefault="00664528" w:rsidP="00664528">
      <w:pPr>
        <w:tabs>
          <w:tab w:val="left" w:pos="426"/>
        </w:tabs>
        <w:jc w:val="both"/>
        <w:rPr>
          <w:rFonts w:ascii="Arial" w:hAnsi="Arial" w:cs="Arial"/>
        </w:rPr>
      </w:pPr>
      <w:r w:rsidRPr="00F375FE">
        <w:rPr>
          <w:rFonts w:ascii="Arial" w:hAnsi="Arial" w:cs="Arial"/>
        </w:rPr>
        <w:t>9</w:t>
      </w:r>
      <w:r w:rsidRPr="00F375FE">
        <w:rPr>
          <w:rFonts w:ascii="Arial" w:hAnsi="Arial" w:cs="Arial"/>
        </w:rPr>
        <w:tab/>
        <w:t>Arboricultural Method Statement (AMS) 1;</w:t>
      </w:r>
    </w:p>
    <w:p w:rsidR="00664528" w:rsidRPr="00F375FE" w:rsidRDefault="00664528" w:rsidP="00664528">
      <w:pPr>
        <w:tabs>
          <w:tab w:val="left" w:pos="426"/>
        </w:tabs>
        <w:jc w:val="both"/>
        <w:rPr>
          <w:rFonts w:ascii="Arial" w:hAnsi="Arial" w:cs="Arial"/>
        </w:rPr>
      </w:pPr>
      <w:r w:rsidRPr="00F375FE">
        <w:rPr>
          <w:rFonts w:ascii="Arial" w:hAnsi="Arial" w:cs="Arial"/>
        </w:rPr>
        <w:t>10</w:t>
      </w:r>
      <w:r w:rsidRPr="00F375FE">
        <w:rPr>
          <w:rFonts w:ascii="Arial" w:hAnsi="Arial" w:cs="Arial"/>
        </w:rPr>
        <w:tab/>
        <w:t>Cycle and bin storage;</w:t>
      </w:r>
    </w:p>
    <w:bookmarkEnd w:id="0"/>
    <w:p w:rsidR="00664528" w:rsidRPr="00F375FE" w:rsidRDefault="00664528" w:rsidP="001562E9">
      <w:pPr>
        <w:rPr>
          <w:rFonts w:ascii="Arial" w:hAnsi="Arial" w:cs="Arial"/>
        </w:rPr>
      </w:pPr>
    </w:p>
    <w:p w:rsidR="005F519D" w:rsidRPr="00F375FE" w:rsidRDefault="005F519D" w:rsidP="001562E9">
      <w:pPr>
        <w:rPr>
          <w:rFonts w:ascii="Arial" w:hAnsi="Arial" w:cs="Arial"/>
        </w:rPr>
      </w:pPr>
    </w:p>
    <w:p w:rsidR="001562E9" w:rsidRPr="00F375FE" w:rsidRDefault="001562E9" w:rsidP="001562E9">
      <w:pPr>
        <w:pStyle w:val="Heading1"/>
        <w:numPr>
          <w:ilvl w:val="0"/>
          <w:numId w:val="8"/>
        </w:numPr>
        <w:ind w:left="0" w:hanging="567"/>
        <w:rPr>
          <w:rFonts w:ascii="Arial" w:hAnsi="Arial" w:cs="Arial"/>
          <w:sz w:val="24"/>
        </w:rPr>
      </w:pPr>
      <w:r w:rsidRPr="00F375FE">
        <w:rPr>
          <w:rFonts w:ascii="Arial" w:hAnsi="Arial" w:cs="Arial"/>
          <w:sz w:val="24"/>
        </w:rPr>
        <w:t>Principle Policies;</w:t>
      </w:r>
    </w:p>
    <w:p w:rsidR="001562E9" w:rsidRPr="00F375FE" w:rsidRDefault="001562E9" w:rsidP="00437392">
      <w:pPr>
        <w:rPr>
          <w:rFonts w:ascii="Arial" w:hAnsi="Arial" w:cs="Arial"/>
          <w:lang w:eastAsia="ar-SA"/>
        </w:rPr>
      </w:pPr>
    </w:p>
    <w:p w:rsidR="00FB4CFB" w:rsidRPr="00F375FE" w:rsidRDefault="00FB4CFB" w:rsidP="001562E9">
      <w:pPr>
        <w:pStyle w:val="ListParagraph"/>
        <w:numPr>
          <w:ilvl w:val="1"/>
          <w:numId w:val="8"/>
        </w:numPr>
        <w:ind w:left="0" w:hanging="567"/>
        <w:jc w:val="both"/>
        <w:rPr>
          <w:rFonts w:ascii="Arial" w:hAnsi="Arial" w:cs="Arial"/>
          <w:lang w:eastAsia="en-GB"/>
        </w:rPr>
      </w:pPr>
      <w:r w:rsidRPr="00F375FE">
        <w:rPr>
          <w:rFonts w:ascii="Arial" w:hAnsi="Arial" w:cs="Arial"/>
          <w:lang w:eastAsia="ar-SA"/>
        </w:rPr>
        <w:t>Th</w:t>
      </w:r>
      <w:r w:rsidR="001562E9" w:rsidRPr="00F375FE">
        <w:rPr>
          <w:rFonts w:ascii="Arial" w:hAnsi="Arial" w:cs="Arial"/>
          <w:lang w:eastAsia="ar-SA"/>
        </w:rPr>
        <w:t>is</w:t>
      </w:r>
      <w:r w:rsidRPr="00F375FE">
        <w:rPr>
          <w:rFonts w:ascii="Arial" w:hAnsi="Arial" w:cs="Arial"/>
          <w:lang w:eastAsia="ar-SA"/>
        </w:rPr>
        <w:t xml:space="preserve"> application has been assessed against the following policies:</w:t>
      </w:r>
    </w:p>
    <w:p w:rsidR="00FB4CFB" w:rsidRPr="00F375FE" w:rsidRDefault="00FB4CFB" w:rsidP="00FB4CFB">
      <w:pPr>
        <w:pStyle w:val="ListParagraph"/>
        <w:ind w:left="0"/>
        <w:jc w:val="both"/>
        <w:rPr>
          <w:rFonts w:ascii="Arial" w:hAnsi="Arial" w:cs="Arial"/>
          <w:lang w:eastAsia="ar-SA"/>
        </w:rPr>
      </w:pPr>
    </w:p>
    <w:p w:rsidR="00FB4CFB" w:rsidRPr="00F375FE" w:rsidRDefault="00FB4CFB" w:rsidP="00FB4CFB">
      <w:pPr>
        <w:ind w:left="720" w:hanging="720"/>
        <w:jc w:val="both"/>
        <w:rPr>
          <w:rFonts w:ascii="Arial" w:hAnsi="Arial" w:cs="Arial"/>
          <w:bCs/>
          <w:u w:val="single"/>
        </w:rPr>
      </w:pPr>
      <w:r w:rsidRPr="00F375FE">
        <w:rPr>
          <w:rFonts w:ascii="Arial" w:hAnsi="Arial" w:cs="Arial"/>
          <w:bCs/>
          <w:u w:val="single"/>
        </w:rPr>
        <w:t>National</w:t>
      </w:r>
    </w:p>
    <w:p w:rsidR="00976349" w:rsidRPr="00F375FE" w:rsidRDefault="00FB4CFB" w:rsidP="00DC4685">
      <w:pPr>
        <w:widowControl w:val="0"/>
        <w:jc w:val="both"/>
        <w:rPr>
          <w:rFonts w:ascii="Arial" w:hAnsi="Arial" w:cs="Arial"/>
        </w:rPr>
      </w:pPr>
      <w:r w:rsidRPr="00F375FE">
        <w:rPr>
          <w:rFonts w:ascii="Arial" w:hAnsi="Arial" w:cs="Arial"/>
        </w:rPr>
        <w:t xml:space="preserve">National Planning Policy framework 2012 </w:t>
      </w:r>
      <w:r w:rsidR="00551A03" w:rsidRPr="00F375FE">
        <w:rPr>
          <w:rFonts w:ascii="Arial" w:hAnsi="Arial" w:cs="Arial"/>
        </w:rPr>
        <w:t>(</w:t>
      </w:r>
      <w:r w:rsidRPr="00F375FE">
        <w:rPr>
          <w:rFonts w:ascii="Arial" w:hAnsi="Arial" w:cs="Arial"/>
        </w:rPr>
        <w:t xml:space="preserve">paragraphs </w:t>
      </w:r>
      <w:r w:rsidR="00C61749" w:rsidRPr="00F375FE">
        <w:rPr>
          <w:rFonts w:ascii="Arial" w:hAnsi="Arial" w:cs="Arial"/>
          <w:bCs/>
        </w:rPr>
        <w:t>57</w:t>
      </w:r>
      <w:r w:rsidR="00976349" w:rsidRPr="00F375FE">
        <w:rPr>
          <w:rFonts w:ascii="Arial" w:hAnsi="Arial" w:cs="Arial"/>
        </w:rPr>
        <w:t xml:space="preserve">, </w:t>
      </w:r>
      <w:r w:rsidR="00C61749" w:rsidRPr="00F375FE">
        <w:rPr>
          <w:rFonts w:ascii="Arial" w:hAnsi="Arial" w:cs="Arial"/>
        </w:rPr>
        <w:t xml:space="preserve">61, 69, 109, </w:t>
      </w:r>
      <w:r w:rsidR="003B577A" w:rsidRPr="00F375FE">
        <w:rPr>
          <w:rFonts w:ascii="Arial" w:hAnsi="Arial" w:cs="Arial"/>
        </w:rPr>
        <w:t xml:space="preserve">131-132, </w:t>
      </w:r>
      <w:r w:rsidR="00976349" w:rsidRPr="00F375FE">
        <w:rPr>
          <w:rFonts w:ascii="Arial" w:hAnsi="Arial" w:cs="Arial"/>
        </w:rPr>
        <w:t>186-187, 196-197</w:t>
      </w:r>
      <w:r w:rsidR="00DC4685" w:rsidRPr="00F375FE">
        <w:rPr>
          <w:rFonts w:ascii="Arial" w:hAnsi="Arial" w:cs="Arial"/>
        </w:rPr>
        <w:t xml:space="preserve">, </w:t>
      </w:r>
      <w:r w:rsidR="00BF0276" w:rsidRPr="00F375FE">
        <w:rPr>
          <w:rFonts w:ascii="Arial" w:hAnsi="Arial" w:cs="Arial"/>
          <w:bCs/>
        </w:rPr>
        <w:t>and 203</w:t>
      </w:r>
      <w:r w:rsidR="00DC4685" w:rsidRPr="00F375FE">
        <w:rPr>
          <w:rFonts w:ascii="Arial" w:hAnsi="Arial" w:cs="Arial"/>
          <w:bCs/>
        </w:rPr>
        <w:t>-206);</w:t>
      </w:r>
    </w:p>
    <w:p w:rsidR="00976349" w:rsidRPr="00F375FE" w:rsidRDefault="00DC4685" w:rsidP="00FB4CFB">
      <w:pPr>
        <w:pStyle w:val="Default"/>
        <w:jc w:val="both"/>
      </w:pPr>
      <w:r w:rsidRPr="00F375FE">
        <w:t>National Planning Policy Guidance</w:t>
      </w:r>
    </w:p>
    <w:p w:rsidR="00FB4CFB" w:rsidRPr="00F375FE" w:rsidRDefault="00FB4CFB" w:rsidP="00FB4CFB">
      <w:pPr>
        <w:widowControl w:val="0"/>
        <w:rPr>
          <w:rFonts w:ascii="Arial" w:hAnsi="Arial" w:cs="Arial"/>
        </w:rPr>
      </w:pPr>
    </w:p>
    <w:p w:rsidR="00FB4CFB" w:rsidRPr="00F375FE" w:rsidRDefault="00FB4CFB" w:rsidP="00FB4CFB">
      <w:pPr>
        <w:widowControl w:val="0"/>
        <w:rPr>
          <w:rFonts w:ascii="Arial" w:hAnsi="Arial" w:cs="Arial"/>
          <w:u w:val="single"/>
        </w:rPr>
      </w:pPr>
      <w:r w:rsidRPr="00F375FE">
        <w:rPr>
          <w:rFonts w:ascii="Arial" w:hAnsi="Arial" w:cs="Arial"/>
          <w:u w:val="single"/>
        </w:rPr>
        <w:t>Oxford City Council</w:t>
      </w:r>
      <w:r w:rsidR="00C72A5A" w:rsidRPr="00F375FE">
        <w:rPr>
          <w:rFonts w:ascii="Arial" w:hAnsi="Arial" w:cs="Arial"/>
          <w:u w:val="single"/>
        </w:rPr>
        <w:t>’s</w:t>
      </w:r>
      <w:r w:rsidRPr="00F375FE">
        <w:rPr>
          <w:rFonts w:ascii="Arial" w:hAnsi="Arial" w:cs="Arial"/>
          <w:u w:val="single"/>
        </w:rPr>
        <w:t xml:space="preserve"> </w:t>
      </w:r>
      <w:r w:rsidR="00C72A5A" w:rsidRPr="00F375FE">
        <w:rPr>
          <w:rFonts w:ascii="Arial" w:hAnsi="Arial" w:cs="Arial"/>
          <w:u w:val="single"/>
        </w:rPr>
        <w:t>‘</w:t>
      </w:r>
      <w:r w:rsidRPr="00BF0276">
        <w:rPr>
          <w:rFonts w:ascii="Arial" w:hAnsi="Arial" w:cs="Arial"/>
          <w:i/>
          <w:u w:val="single"/>
        </w:rPr>
        <w:t>Local Plan</w:t>
      </w:r>
      <w:r w:rsidR="00C72A5A" w:rsidRPr="00BF0276">
        <w:rPr>
          <w:rFonts w:ascii="Arial" w:hAnsi="Arial" w:cs="Arial"/>
          <w:i/>
          <w:u w:val="single"/>
        </w:rPr>
        <w:t>’</w:t>
      </w:r>
      <w:r w:rsidRPr="00F375FE">
        <w:rPr>
          <w:rFonts w:ascii="Arial" w:hAnsi="Arial" w:cs="Arial"/>
          <w:u w:val="single"/>
        </w:rPr>
        <w:t xml:space="preserve"> 2005 (as amended 2013)</w:t>
      </w:r>
    </w:p>
    <w:p w:rsidR="001562E9" w:rsidRPr="00F375FE" w:rsidRDefault="001562E9" w:rsidP="001562E9">
      <w:pPr>
        <w:tabs>
          <w:tab w:val="center" w:pos="4153"/>
        </w:tabs>
        <w:jc w:val="both"/>
        <w:rPr>
          <w:rFonts w:ascii="Arial" w:hAnsi="Arial" w:cs="Arial"/>
          <w:bCs/>
        </w:rPr>
      </w:pPr>
      <w:r w:rsidRPr="00F375FE">
        <w:rPr>
          <w:rFonts w:ascii="Arial" w:hAnsi="Arial" w:cs="Arial"/>
          <w:bCs/>
        </w:rPr>
        <w:t>CP</w:t>
      </w:r>
      <w:r w:rsidR="00B4410C" w:rsidRPr="00F375FE">
        <w:rPr>
          <w:rFonts w:ascii="Arial" w:hAnsi="Arial" w:cs="Arial"/>
          <w:bCs/>
        </w:rPr>
        <w:t>.</w:t>
      </w:r>
      <w:r w:rsidRPr="00F375FE">
        <w:rPr>
          <w:rFonts w:ascii="Arial" w:hAnsi="Arial" w:cs="Arial"/>
          <w:bCs/>
        </w:rPr>
        <w:t xml:space="preserve">1 - Development </w:t>
      </w:r>
      <w:r w:rsidR="00B4410C" w:rsidRPr="00F375FE">
        <w:rPr>
          <w:rFonts w:ascii="Arial" w:hAnsi="Arial" w:cs="Arial"/>
          <w:bCs/>
        </w:rPr>
        <w:t>p</w:t>
      </w:r>
      <w:r w:rsidRPr="00F375FE">
        <w:rPr>
          <w:rFonts w:ascii="Arial" w:hAnsi="Arial" w:cs="Arial"/>
          <w:bCs/>
        </w:rPr>
        <w:t>roposals;</w:t>
      </w:r>
    </w:p>
    <w:p w:rsidR="001562E9" w:rsidRPr="00F375FE" w:rsidRDefault="001562E9" w:rsidP="001562E9">
      <w:pPr>
        <w:jc w:val="both"/>
        <w:rPr>
          <w:rFonts w:ascii="Arial" w:hAnsi="Arial" w:cs="Arial"/>
          <w:bCs/>
        </w:rPr>
      </w:pPr>
      <w:r w:rsidRPr="00F375FE">
        <w:rPr>
          <w:rFonts w:ascii="Arial" w:hAnsi="Arial" w:cs="Arial"/>
          <w:bCs/>
        </w:rPr>
        <w:t>CP</w:t>
      </w:r>
      <w:r w:rsidR="00B4410C" w:rsidRPr="00F375FE">
        <w:rPr>
          <w:rFonts w:ascii="Arial" w:hAnsi="Arial" w:cs="Arial"/>
          <w:bCs/>
        </w:rPr>
        <w:t>.</w:t>
      </w:r>
      <w:r w:rsidRPr="00F375FE">
        <w:rPr>
          <w:rFonts w:ascii="Arial" w:hAnsi="Arial" w:cs="Arial"/>
          <w:bCs/>
        </w:rPr>
        <w:t xml:space="preserve">6 - Efficient </w:t>
      </w:r>
      <w:r w:rsidR="00B4410C" w:rsidRPr="00F375FE">
        <w:rPr>
          <w:rFonts w:ascii="Arial" w:hAnsi="Arial" w:cs="Arial"/>
          <w:bCs/>
        </w:rPr>
        <w:t>u</w:t>
      </w:r>
      <w:r w:rsidRPr="00F375FE">
        <w:rPr>
          <w:rFonts w:ascii="Arial" w:hAnsi="Arial" w:cs="Arial"/>
          <w:bCs/>
        </w:rPr>
        <w:t xml:space="preserve">se of </w:t>
      </w:r>
      <w:r w:rsidR="00B4410C" w:rsidRPr="00F375FE">
        <w:rPr>
          <w:rFonts w:ascii="Arial" w:hAnsi="Arial" w:cs="Arial"/>
          <w:bCs/>
        </w:rPr>
        <w:t>l</w:t>
      </w:r>
      <w:r w:rsidRPr="00F375FE">
        <w:rPr>
          <w:rFonts w:ascii="Arial" w:hAnsi="Arial" w:cs="Arial"/>
          <w:bCs/>
        </w:rPr>
        <w:t xml:space="preserve">and and </w:t>
      </w:r>
      <w:r w:rsidR="00B4410C" w:rsidRPr="00F375FE">
        <w:rPr>
          <w:rFonts w:ascii="Arial" w:hAnsi="Arial" w:cs="Arial"/>
          <w:bCs/>
        </w:rPr>
        <w:t>d</w:t>
      </w:r>
      <w:r w:rsidRPr="00F375FE">
        <w:rPr>
          <w:rFonts w:ascii="Arial" w:hAnsi="Arial" w:cs="Arial"/>
          <w:bCs/>
        </w:rPr>
        <w:t>ensity;</w:t>
      </w:r>
    </w:p>
    <w:p w:rsidR="001562E9" w:rsidRPr="00F375FE" w:rsidRDefault="001562E9" w:rsidP="001562E9">
      <w:pPr>
        <w:jc w:val="both"/>
        <w:rPr>
          <w:rFonts w:ascii="Arial" w:hAnsi="Arial" w:cs="Arial"/>
          <w:bCs/>
        </w:rPr>
      </w:pPr>
      <w:r w:rsidRPr="00F375FE">
        <w:rPr>
          <w:rFonts w:ascii="Arial" w:hAnsi="Arial" w:cs="Arial"/>
          <w:bCs/>
        </w:rPr>
        <w:t>CP</w:t>
      </w:r>
      <w:r w:rsidR="00B4410C" w:rsidRPr="00F375FE">
        <w:rPr>
          <w:rFonts w:ascii="Arial" w:hAnsi="Arial" w:cs="Arial"/>
          <w:bCs/>
        </w:rPr>
        <w:t>.</w:t>
      </w:r>
      <w:r w:rsidRPr="00F375FE">
        <w:rPr>
          <w:rFonts w:ascii="Arial" w:hAnsi="Arial" w:cs="Arial"/>
          <w:bCs/>
        </w:rPr>
        <w:t xml:space="preserve">8 - Design </w:t>
      </w:r>
      <w:r w:rsidR="00B4410C" w:rsidRPr="00F375FE">
        <w:rPr>
          <w:rFonts w:ascii="Arial" w:hAnsi="Arial" w:cs="Arial"/>
          <w:bCs/>
        </w:rPr>
        <w:t>d</w:t>
      </w:r>
      <w:r w:rsidRPr="00F375FE">
        <w:rPr>
          <w:rFonts w:ascii="Arial" w:hAnsi="Arial" w:cs="Arial"/>
          <w:bCs/>
        </w:rPr>
        <w:t xml:space="preserve">evelopment to </w:t>
      </w:r>
      <w:r w:rsidR="00B4410C" w:rsidRPr="00F375FE">
        <w:rPr>
          <w:rFonts w:ascii="Arial" w:hAnsi="Arial" w:cs="Arial"/>
          <w:bCs/>
        </w:rPr>
        <w:t>r</w:t>
      </w:r>
      <w:r w:rsidRPr="00F375FE">
        <w:rPr>
          <w:rFonts w:ascii="Arial" w:hAnsi="Arial" w:cs="Arial"/>
          <w:bCs/>
        </w:rPr>
        <w:t xml:space="preserve">elate to its </w:t>
      </w:r>
      <w:r w:rsidR="00B4410C" w:rsidRPr="00F375FE">
        <w:rPr>
          <w:rFonts w:ascii="Arial" w:hAnsi="Arial" w:cs="Arial"/>
          <w:bCs/>
        </w:rPr>
        <w:t>c</w:t>
      </w:r>
      <w:r w:rsidRPr="00F375FE">
        <w:rPr>
          <w:rFonts w:ascii="Arial" w:hAnsi="Arial" w:cs="Arial"/>
          <w:bCs/>
        </w:rPr>
        <w:t>ontext;</w:t>
      </w:r>
    </w:p>
    <w:p w:rsidR="001562E9" w:rsidRPr="00F375FE" w:rsidRDefault="001562E9" w:rsidP="001562E9">
      <w:pPr>
        <w:jc w:val="both"/>
        <w:rPr>
          <w:rFonts w:ascii="Arial" w:hAnsi="Arial" w:cs="Arial"/>
          <w:bCs/>
        </w:rPr>
      </w:pPr>
      <w:r w:rsidRPr="00F375FE">
        <w:rPr>
          <w:rFonts w:ascii="Arial" w:hAnsi="Arial" w:cs="Arial"/>
          <w:bCs/>
        </w:rPr>
        <w:t>CP</w:t>
      </w:r>
      <w:r w:rsidR="00B4410C" w:rsidRPr="00F375FE">
        <w:rPr>
          <w:rFonts w:ascii="Arial" w:hAnsi="Arial" w:cs="Arial"/>
          <w:bCs/>
        </w:rPr>
        <w:t>.</w:t>
      </w:r>
      <w:r w:rsidRPr="00F375FE">
        <w:rPr>
          <w:rFonts w:ascii="Arial" w:hAnsi="Arial" w:cs="Arial"/>
          <w:bCs/>
        </w:rPr>
        <w:t xml:space="preserve">10 - Siting development to meet </w:t>
      </w:r>
      <w:r w:rsidR="004A71AC" w:rsidRPr="00F375FE">
        <w:rPr>
          <w:rFonts w:ascii="Arial" w:hAnsi="Arial" w:cs="Arial"/>
          <w:bCs/>
        </w:rPr>
        <w:t>f</w:t>
      </w:r>
      <w:r w:rsidRPr="00F375FE">
        <w:rPr>
          <w:rFonts w:ascii="Arial" w:hAnsi="Arial" w:cs="Arial"/>
          <w:bCs/>
        </w:rPr>
        <w:t xml:space="preserve">unctional </w:t>
      </w:r>
      <w:r w:rsidR="004A71AC" w:rsidRPr="00F375FE">
        <w:rPr>
          <w:rFonts w:ascii="Arial" w:hAnsi="Arial" w:cs="Arial"/>
          <w:bCs/>
        </w:rPr>
        <w:t>n</w:t>
      </w:r>
      <w:r w:rsidRPr="00F375FE">
        <w:rPr>
          <w:rFonts w:ascii="Arial" w:hAnsi="Arial" w:cs="Arial"/>
          <w:bCs/>
        </w:rPr>
        <w:t>eeds;</w:t>
      </w:r>
    </w:p>
    <w:p w:rsidR="001562E9" w:rsidRPr="00F375FE" w:rsidRDefault="001562E9" w:rsidP="001562E9">
      <w:pPr>
        <w:jc w:val="both"/>
        <w:rPr>
          <w:rFonts w:ascii="Arial" w:hAnsi="Arial" w:cs="Arial"/>
          <w:bCs/>
        </w:rPr>
      </w:pPr>
      <w:r w:rsidRPr="00F375FE">
        <w:rPr>
          <w:rFonts w:ascii="Arial" w:hAnsi="Arial" w:cs="Arial"/>
          <w:bCs/>
        </w:rPr>
        <w:t>CP</w:t>
      </w:r>
      <w:r w:rsidR="00B4410C" w:rsidRPr="00F375FE">
        <w:rPr>
          <w:rFonts w:ascii="Arial" w:hAnsi="Arial" w:cs="Arial"/>
          <w:bCs/>
        </w:rPr>
        <w:t>.</w:t>
      </w:r>
      <w:r w:rsidRPr="00F375FE">
        <w:rPr>
          <w:rFonts w:ascii="Arial" w:hAnsi="Arial" w:cs="Arial"/>
          <w:bCs/>
        </w:rPr>
        <w:t xml:space="preserve">11 - Landscape </w:t>
      </w:r>
      <w:r w:rsidR="004A71AC" w:rsidRPr="00F375FE">
        <w:rPr>
          <w:rFonts w:ascii="Arial" w:hAnsi="Arial" w:cs="Arial"/>
          <w:bCs/>
        </w:rPr>
        <w:t>d</w:t>
      </w:r>
      <w:r w:rsidRPr="00F375FE">
        <w:rPr>
          <w:rFonts w:ascii="Arial" w:hAnsi="Arial" w:cs="Arial"/>
          <w:bCs/>
        </w:rPr>
        <w:t>esign;</w:t>
      </w:r>
    </w:p>
    <w:p w:rsidR="001562E9" w:rsidRPr="00F375FE" w:rsidRDefault="001562E9" w:rsidP="001562E9">
      <w:pPr>
        <w:jc w:val="both"/>
        <w:rPr>
          <w:rFonts w:ascii="Arial" w:hAnsi="Arial" w:cs="Arial"/>
          <w:bCs/>
        </w:rPr>
      </w:pPr>
      <w:r w:rsidRPr="00F375FE">
        <w:rPr>
          <w:rFonts w:ascii="Arial" w:hAnsi="Arial" w:cs="Arial"/>
          <w:bCs/>
        </w:rPr>
        <w:t>CP</w:t>
      </w:r>
      <w:r w:rsidR="00B4410C" w:rsidRPr="00F375FE">
        <w:rPr>
          <w:rFonts w:ascii="Arial" w:hAnsi="Arial" w:cs="Arial"/>
          <w:bCs/>
        </w:rPr>
        <w:t>.</w:t>
      </w:r>
      <w:r w:rsidR="00664528" w:rsidRPr="00F375FE">
        <w:rPr>
          <w:rFonts w:ascii="Arial" w:hAnsi="Arial" w:cs="Arial"/>
          <w:bCs/>
        </w:rPr>
        <w:t>22</w:t>
      </w:r>
      <w:r w:rsidRPr="00F375FE">
        <w:rPr>
          <w:rFonts w:ascii="Arial" w:hAnsi="Arial" w:cs="Arial"/>
          <w:bCs/>
        </w:rPr>
        <w:t xml:space="preserve"> - </w:t>
      </w:r>
      <w:r w:rsidR="00664528" w:rsidRPr="00F375FE">
        <w:rPr>
          <w:rFonts w:ascii="Arial" w:hAnsi="Arial" w:cs="Arial"/>
          <w:bCs/>
        </w:rPr>
        <w:t>Contaminated Land</w:t>
      </w:r>
      <w:r w:rsidRPr="00F375FE">
        <w:rPr>
          <w:rFonts w:ascii="Arial" w:hAnsi="Arial" w:cs="Arial"/>
          <w:bCs/>
        </w:rPr>
        <w:t>;</w:t>
      </w:r>
    </w:p>
    <w:p w:rsidR="00664528" w:rsidRPr="00F375FE" w:rsidRDefault="00664528" w:rsidP="00664528">
      <w:pPr>
        <w:jc w:val="both"/>
        <w:rPr>
          <w:rFonts w:ascii="Arial" w:hAnsi="Arial" w:cs="Arial"/>
          <w:bCs/>
        </w:rPr>
      </w:pPr>
      <w:r w:rsidRPr="00F375FE">
        <w:rPr>
          <w:rFonts w:ascii="Arial" w:hAnsi="Arial" w:cs="Arial"/>
          <w:bCs/>
        </w:rPr>
        <w:t>NE15 - Loss of Trees and Hedgerows;</w:t>
      </w:r>
    </w:p>
    <w:p w:rsidR="00664528" w:rsidRPr="00F375FE" w:rsidRDefault="00664528" w:rsidP="00664528">
      <w:pPr>
        <w:jc w:val="both"/>
        <w:rPr>
          <w:rFonts w:ascii="Arial" w:hAnsi="Arial" w:cs="Arial"/>
          <w:bCs/>
        </w:rPr>
      </w:pPr>
      <w:r w:rsidRPr="00F375FE">
        <w:rPr>
          <w:rFonts w:ascii="Arial" w:hAnsi="Arial" w:cs="Arial"/>
          <w:bCs/>
        </w:rPr>
        <w:t>NE16 - Protected Trees;</w:t>
      </w:r>
    </w:p>
    <w:p w:rsidR="0072535E" w:rsidRPr="00F375FE" w:rsidRDefault="0072535E" w:rsidP="001562E9">
      <w:pPr>
        <w:jc w:val="both"/>
        <w:rPr>
          <w:rFonts w:ascii="Arial" w:hAnsi="Arial" w:cs="Arial"/>
          <w:bCs/>
        </w:rPr>
      </w:pPr>
      <w:r w:rsidRPr="00F375FE">
        <w:rPr>
          <w:rFonts w:ascii="Arial" w:hAnsi="Arial" w:cs="Arial"/>
          <w:bCs/>
        </w:rPr>
        <w:t>HE7 - Conservation Areas;</w:t>
      </w:r>
    </w:p>
    <w:p w:rsidR="00FB4CFB" w:rsidRPr="00F375FE" w:rsidRDefault="00FB4CFB" w:rsidP="00FB4CFB">
      <w:pPr>
        <w:jc w:val="both"/>
        <w:rPr>
          <w:rFonts w:ascii="Arial" w:hAnsi="Arial" w:cs="Arial"/>
          <w:bCs/>
        </w:rPr>
      </w:pPr>
    </w:p>
    <w:p w:rsidR="00FB4CFB" w:rsidRPr="00F375FE" w:rsidRDefault="00FB4CFB" w:rsidP="00FB4CFB">
      <w:pPr>
        <w:pStyle w:val="Header"/>
        <w:rPr>
          <w:rFonts w:ascii="Arial" w:hAnsi="Arial" w:cs="Arial"/>
          <w:bCs/>
          <w:u w:val="single"/>
        </w:rPr>
      </w:pPr>
      <w:r w:rsidRPr="00F375FE">
        <w:rPr>
          <w:rFonts w:ascii="Arial" w:hAnsi="Arial" w:cs="Arial"/>
          <w:bCs/>
          <w:u w:val="single"/>
        </w:rPr>
        <w:t>Oxford City Council’s ‘</w:t>
      </w:r>
      <w:r w:rsidRPr="00F375FE">
        <w:rPr>
          <w:rFonts w:ascii="Arial" w:hAnsi="Arial" w:cs="Arial"/>
          <w:bCs/>
          <w:i/>
          <w:u w:val="single"/>
        </w:rPr>
        <w:t>Core Strategy’</w:t>
      </w:r>
      <w:r w:rsidRPr="00F375FE">
        <w:rPr>
          <w:rFonts w:ascii="Arial" w:hAnsi="Arial" w:cs="Arial"/>
          <w:bCs/>
          <w:u w:val="single"/>
        </w:rPr>
        <w:t xml:space="preserve"> 2011</w:t>
      </w:r>
    </w:p>
    <w:p w:rsidR="00FB4CFB" w:rsidRPr="00F375FE" w:rsidRDefault="00FB4CFB" w:rsidP="00FB4CFB">
      <w:pPr>
        <w:widowControl w:val="0"/>
        <w:ind w:right="-1"/>
        <w:rPr>
          <w:rFonts w:ascii="Arial" w:hAnsi="Arial" w:cs="Arial"/>
          <w:bCs/>
        </w:rPr>
      </w:pPr>
      <w:r w:rsidRPr="00F375FE">
        <w:rPr>
          <w:rFonts w:ascii="Arial" w:hAnsi="Arial" w:cs="Arial"/>
          <w:bCs/>
        </w:rPr>
        <w:t xml:space="preserve">CS18 </w:t>
      </w:r>
      <w:r w:rsidRPr="00F375FE">
        <w:rPr>
          <w:rFonts w:ascii="Arial" w:hAnsi="Arial" w:cs="Arial"/>
        </w:rPr>
        <w:t xml:space="preserve">- </w:t>
      </w:r>
      <w:r w:rsidRPr="00F375FE">
        <w:rPr>
          <w:rFonts w:ascii="Arial" w:hAnsi="Arial" w:cs="Arial"/>
          <w:bCs/>
        </w:rPr>
        <w:t xml:space="preserve">Urban </w:t>
      </w:r>
      <w:r w:rsidR="004A71AC" w:rsidRPr="00F375FE">
        <w:rPr>
          <w:rFonts w:ascii="Arial" w:hAnsi="Arial" w:cs="Arial"/>
          <w:bCs/>
        </w:rPr>
        <w:t>d</w:t>
      </w:r>
      <w:r w:rsidRPr="00F375FE">
        <w:rPr>
          <w:rFonts w:ascii="Arial" w:hAnsi="Arial" w:cs="Arial"/>
          <w:bCs/>
        </w:rPr>
        <w:t xml:space="preserve">esign, </w:t>
      </w:r>
      <w:r w:rsidR="004A71AC" w:rsidRPr="00F375FE">
        <w:rPr>
          <w:rFonts w:ascii="Arial" w:hAnsi="Arial" w:cs="Arial"/>
          <w:bCs/>
        </w:rPr>
        <w:t>t</w:t>
      </w:r>
      <w:r w:rsidRPr="00F375FE">
        <w:rPr>
          <w:rFonts w:ascii="Arial" w:hAnsi="Arial" w:cs="Arial"/>
          <w:bCs/>
        </w:rPr>
        <w:t xml:space="preserve">ownscape </w:t>
      </w:r>
      <w:r w:rsidR="004A71AC" w:rsidRPr="00F375FE">
        <w:rPr>
          <w:rFonts w:ascii="Arial" w:hAnsi="Arial" w:cs="Arial"/>
          <w:bCs/>
        </w:rPr>
        <w:t>c</w:t>
      </w:r>
      <w:r w:rsidRPr="00F375FE">
        <w:rPr>
          <w:rFonts w:ascii="Arial" w:hAnsi="Arial" w:cs="Arial"/>
          <w:bCs/>
        </w:rPr>
        <w:t xml:space="preserve">haracter and the </w:t>
      </w:r>
      <w:r w:rsidR="004A71AC" w:rsidRPr="00F375FE">
        <w:rPr>
          <w:rFonts w:ascii="Arial" w:hAnsi="Arial" w:cs="Arial"/>
          <w:bCs/>
        </w:rPr>
        <w:t>h</w:t>
      </w:r>
      <w:r w:rsidRPr="00F375FE">
        <w:rPr>
          <w:rFonts w:ascii="Arial" w:hAnsi="Arial" w:cs="Arial"/>
          <w:bCs/>
        </w:rPr>
        <w:t xml:space="preserve">istoric </w:t>
      </w:r>
      <w:r w:rsidR="004A71AC" w:rsidRPr="00F375FE">
        <w:rPr>
          <w:rFonts w:ascii="Arial" w:hAnsi="Arial" w:cs="Arial"/>
          <w:bCs/>
        </w:rPr>
        <w:t>e</w:t>
      </w:r>
      <w:r w:rsidRPr="00F375FE">
        <w:rPr>
          <w:rFonts w:ascii="Arial" w:hAnsi="Arial" w:cs="Arial"/>
          <w:bCs/>
        </w:rPr>
        <w:t>nvironment;</w:t>
      </w:r>
    </w:p>
    <w:p w:rsidR="004A71AC" w:rsidRPr="00F375FE" w:rsidRDefault="004A71AC" w:rsidP="00FB4CFB">
      <w:pPr>
        <w:widowControl w:val="0"/>
        <w:ind w:right="-1"/>
        <w:rPr>
          <w:rFonts w:ascii="Arial" w:hAnsi="Arial" w:cs="Arial"/>
          <w:bCs/>
        </w:rPr>
      </w:pPr>
    </w:p>
    <w:p w:rsidR="004A71AC" w:rsidRPr="00F375FE" w:rsidRDefault="004A71AC" w:rsidP="004A71AC">
      <w:pPr>
        <w:widowControl w:val="0"/>
        <w:rPr>
          <w:rFonts w:ascii="Arial" w:hAnsi="Arial" w:cs="Arial"/>
          <w:bCs/>
          <w:u w:val="single"/>
        </w:rPr>
      </w:pPr>
      <w:r w:rsidRPr="00F375FE">
        <w:rPr>
          <w:rFonts w:ascii="Arial" w:hAnsi="Arial" w:cs="Arial"/>
          <w:bCs/>
          <w:u w:val="single"/>
        </w:rPr>
        <w:t>Oxford City Council’s ‘</w:t>
      </w:r>
      <w:r w:rsidRPr="00F375FE">
        <w:rPr>
          <w:rFonts w:ascii="Arial" w:hAnsi="Arial" w:cs="Arial"/>
          <w:bCs/>
          <w:i/>
          <w:u w:val="single"/>
        </w:rPr>
        <w:t>Sites and Housing Plan’</w:t>
      </w:r>
      <w:r w:rsidRPr="00F375FE">
        <w:rPr>
          <w:rFonts w:ascii="Arial" w:hAnsi="Arial" w:cs="Arial"/>
          <w:bCs/>
          <w:u w:val="single"/>
        </w:rPr>
        <w:t xml:space="preserve"> 2013</w:t>
      </w:r>
    </w:p>
    <w:p w:rsidR="00976151" w:rsidRPr="00F375FE" w:rsidRDefault="00976151" w:rsidP="004A71AC">
      <w:pPr>
        <w:widowControl w:val="0"/>
        <w:rPr>
          <w:rFonts w:ascii="Arial" w:hAnsi="Arial" w:cs="Arial"/>
          <w:bCs/>
        </w:rPr>
      </w:pPr>
      <w:r w:rsidRPr="00F375FE">
        <w:rPr>
          <w:rFonts w:ascii="Arial" w:hAnsi="Arial" w:cs="Arial"/>
          <w:bCs/>
        </w:rPr>
        <w:t>MP1 - Model policy;</w:t>
      </w:r>
    </w:p>
    <w:p w:rsidR="004A71AC" w:rsidRPr="00F375FE" w:rsidRDefault="00976151" w:rsidP="004A71AC">
      <w:pPr>
        <w:widowControl w:val="0"/>
        <w:rPr>
          <w:rFonts w:ascii="Arial" w:hAnsi="Arial" w:cs="Arial"/>
        </w:rPr>
      </w:pPr>
      <w:r w:rsidRPr="00F375FE">
        <w:rPr>
          <w:rFonts w:ascii="Arial" w:hAnsi="Arial" w:cs="Arial"/>
          <w:bCs/>
        </w:rPr>
        <w:t>HP2</w:t>
      </w:r>
      <w:r w:rsidR="004A71AC" w:rsidRPr="00F375FE">
        <w:rPr>
          <w:rFonts w:ascii="Arial" w:hAnsi="Arial" w:cs="Arial"/>
        </w:rPr>
        <w:t xml:space="preserve"> - Accessible and </w:t>
      </w:r>
      <w:r w:rsidRPr="00F375FE">
        <w:rPr>
          <w:rFonts w:ascii="Arial" w:hAnsi="Arial" w:cs="Arial"/>
        </w:rPr>
        <w:t>a</w:t>
      </w:r>
      <w:r w:rsidR="004A71AC" w:rsidRPr="00F375FE">
        <w:rPr>
          <w:rFonts w:ascii="Arial" w:hAnsi="Arial" w:cs="Arial"/>
        </w:rPr>
        <w:t xml:space="preserve">daptable </w:t>
      </w:r>
      <w:r w:rsidRPr="00F375FE">
        <w:rPr>
          <w:rFonts w:ascii="Arial" w:hAnsi="Arial" w:cs="Arial"/>
        </w:rPr>
        <w:t>h</w:t>
      </w:r>
      <w:r w:rsidR="004A71AC" w:rsidRPr="00F375FE">
        <w:rPr>
          <w:rFonts w:ascii="Arial" w:hAnsi="Arial" w:cs="Arial"/>
        </w:rPr>
        <w:t>omes</w:t>
      </w:r>
      <w:r w:rsidRPr="00F375FE">
        <w:rPr>
          <w:rFonts w:ascii="Arial" w:hAnsi="Arial" w:cs="Arial"/>
        </w:rPr>
        <w:t>;</w:t>
      </w:r>
    </w:p>
    <w:p w:rsidR="004A71AC" w:rsidRPr="00F375FE" w:rsidRDefault="004A71AC" w:rsidP="004A71AC">
      <w:pPr>
        <w:widowControl w:val="0"/>
        <w:rPr>
          <w:rFonts w:ascii="Arial" w:hAnsi="Arial" w:cs="Arial"/>
        </w:rPr>
      </w:pPr>
      <w:r w:rsidRPr="00F375FE">
        <w:rPr>
          <w:rFonts w:ascii="Arial" w:hAnsi="Arial" w:cs="Arial"/>
          <w:bCs/>
        </w:rPr>
        <w:t>HP9</w:t>
      </w:r>
      <w:r w:rsidRPr="00F375FE">
        <w:rPr>
          <w:rFonts w:ascii="Arial" w:hAnsi="Arial" w:cs="Arial"/>
        </w:rPr>
        <w:t xml:space="preserve"> - Design, </w:t>
      </w:r>
      <w:r w:rsidR="00976151" w:rsidRPr="00F375FE">
        <w:rPr>
          <w:rFonts w:ascii="Arial" w:hAnsi="Arial" w:cs="Arial"/>
        </w:rPr>
        <w:t>c</w:t>
      </w:r>
      <w:r w:rsidRPr="00F375FE">
        <w:rPr>
          <w:rFonts w:ascii="Arial" w:hAnsi="Arial" w:cs="Arial"/>
        </w:rPr>
        <w:t>haracter a</w:t>
      </w:r>
      <w:r w:rsidR="00976151" w:rsidRPr="00F375FE">
        <w:rPr>
          <w:rFonts w:ascii="Arial" w:hAnsi="Arial" w:cs="Arial"/>
        </w:rPr>
        <w:t>nd</w:t>
      </w:r>
      <w:r w:rsidRPr="00F375FE">
        <w:rPr>
          <w:rFonts w:ascii="Arial" w:hAnsi="Arial" w:cs="Arial"/>
        </w:rPr>
        <w:t xml:space="preserve"> </w:t>
      </w:r>
      <w:r w:rsidR="00976151" w:rsidRPr="00F375FE">
        <w:rPr>
          <w:rFonts w:ascii="Arial" w:hAnsi="Arial" w:cs="Arial"/>
        </w:rPr>
        <w:t>c</w:t>
      </w:r>
      <w:r w:rsidRPr="00F375FE">
        <w:rPr>
          <w:rFonts w:ascii="Arial" w:hAnsi="Arial" w:cs="Arial"/>
        </w:rPr>
        <w:t>ontext</w:t>
      </w:r>
      <w:r w:rsidR="00976151" w:rsidRPr="00F375FE">
        <w:rPr>
          <w:rFonts w:ascii="Arial" w:hAnsi="Arial" w:cs="Arial"/>
        </w:rPr>
        <w:t>;</w:t>
      </w:r>
    </w:p>
    <w:p w:rsidR="00C61749" w:rsidRPr="00F375FE" w:rsidRDefault="00C61749" w:rsidP="00C61749">
      <w:pPr>
        <w:widowControl w:val="0"/>
        <w:rPr>
          <w:rFonts w:ascii="Arial" w:hAnsi="Arial" w:cs="Arial"/>
        </w:rPr>
      </w:pPr>
      <w:r w:rsidRPr="00F375FE">
        <w:rPr>
          <w:rFonts w:ascii="Arial" w:hAnsi="Arial" w:cs="Arial"/>
          <w:bCs/>
        </w:rPr>
        <w:t>HP10</w:t>
      </w:r>
      <w:r w:rsidRPr="00F375FE">
        <w:rPr>
          <w:rFonts w:ascii="Arial" w:hAnsi="Arial" w:cs="Arial"/>
        </w:rPr>
        <w:t xml:space="preserve"> - Developing on residential gardens;</w:t>
      </w:r>
    </w:p>
    <w:p w:rsidR="004A71AC" w:rsidRPr="00F375FE" w:rsidRDefault="004A71AC" w:rsidP="004A71AC">
      <w:pPr>
        <w:widowControl w:val="0"/>
        <w:rPr>
          <w:rFonts w:ascii="Arial" w:hAnsi="Arial" w:cs="Arial"/>
        </w:rPr>
      </w:pPr>
      <w:r w:rsidRPr="00F375FE">
        <w:rPr>
          <w:rFonts w:ascii="Arial" w:hAnsi="Arial" w:cs="Arial"/>
          <w:bCs/>
        </w:rPr>
        <w:lastRenderedPageBreak/>
        <w:t>HP12</w:t>
      </w:r>
      <w:r w:rsidRPr="00F375FE">
        <w:rPr>
          <w:rFonts w:ascii="Arial" w:hAnsi="Arial" w:cs="Arial"/>
        </w:rPr>
        <w:t xml:space="preserve"> - Indoor </w:t>
      </w:r>
      <w:r w:rsidR="00976151" w:rsidRPr="00F375FE">
        <w:rPr>
          <w:rFonts w:ascii="Arial" w:hAnsi="Arial" w:cs="Arial"/>
        </w:rPr>
        <w:t>s</w:t>
      </w:r>
      <w:r w:rsidRPr="00F375FE">
        <w:rPr>
          <w:rFonts w:ascii="Arial" w:hAnsi="Arial" w:cs="Arial"/>
        </w:rPr>
        <w:t>pace</w:t>
      </w:r>
      <w:r w:rsidR="00976151" w:rsidRPr="00F375FE">
        <w:rPr>
          <w:rFonts w:ascii="Arial" w:hAnsi="Arial" w:cs="Arial"/>
        </w:rPr>
        <w:t>;</w:t>
      </w:r>
    </w:p>
    <w:p w:rsidR="004A71AC" w:rsidRPr="00F375FE" w:rsidRDefault="00976151" w:rsidP="004A71AC">
      <w:pPr>
        <w:widowControl w:val="0"/>
        <w:rPr>
          <w:rFonts w:ascii="Arial" w:hAnsi="Arial" w:cs="Arial"/>
        </w:rPr>
      </w:pPr>
      <w:r w:rsidRPr="00F375FE">
        <w:rPr>
          <w:rFonts w:ascii="Arial" w:hAnsi="Arial" w:cs="Arial"/>
          <w:bCs/>
        </w:rPr>
        <w:t>HP13</w:t>
      </w:r>
      <w:r w:rsidR="004A71AC" w:rsidRPr="00F375FE">
        <w:rPr>
          <w:rFonts w:ascii="Arial" w:hAnsi="Arial" w:cs="Arial"/>
        </w:rPr>
        <w:t xml:space="preserve"> - Outdoor </w:t>
      </w:r>
      <w:r w:rsidRPr="00F375FE">
        <w:rPr>
          <w:rFonts w:ascii="Arial" w:hAnsi="Arial" w:cs="Arial"/>
        </w:rPr>
        <w:t>s</w:t>
      </w:r>
      <w:r w:rsidR="004A71AC" w:rsidRPr="00F375FE">
        <w:rPr>
          <w:rFonts w:ascii="Arial" w:hAnsi="Arial" w:cs="Arial"/>
        </w:rPr>
        <w:t>pace</w:t>
      </w:r>
      <w:r w:rsidRPr="00F375FE">
        <w:rPr>
          <w:rFonts w:ascii="Arial" w:hAnsi="Arial" w:cs="Arial"/>
        </w:rPr>
        <w:t>;</w:t>
      </w:r>
    </w:p>
    <w:p w:rsidR="004A71AC" w:rsidRPr="00F375FE" w:rsidRDefault="00976151" w:rsidP="004A71AC">
      <w:pPr>
        <w:widowControl w:val="0"/>
        <w:rPr>
          <w:rFonts w:ascii="Arial" w:hAnsi="Arial" w:cs="Arial"/>
        </w:rPr>
      </w:pPr>
      <w:r w:rsidRPr="00F375FE">
        <w:rPr>
          <w:rFonts w:ascii="Arial" w:hAnsi="Arial" w:cs="Arial"/>
          <w:bCs/>
        </w:rPr>
        <w:t>HP14</w:t>
      </w:r>
      <w:r w:rsidR="004A71AC" w:rsidRPr="00F375FE">
        <w:rPr>
          <w:rFonts w:ascii="Arial" w:hAnsi="Arial" w:cs="Arial"/>
        </w:rPr>
        <w:t xml:space="preserve"> - Privacy and </w:t>
      </w:r>
      <w:r w:rsidRPr="00F375FE">
        <w:rPr>
          <w:rFonts w:ascii="Arial" w:hAnsi="Arial" w:cs="Arial"/>
        </w:rPr>
        <w:t>d</w:t>
      </w:r>
      <w:r w:rsidR="004A71AC" w:rsidRPr="00F375FE">
        <w:rPr>
          <w:rFonts w:ascii="Arial" w:hAnsi="Arial" w:cs="Arial"/>
        </w:rPr>
        <w:t>aylight</w:t>
      </w:r>
      <w:r w:rsidRPr="00F375FE">
        <w:rPr>
          <w:rFonts w:ascii="Arial" w:hAnsi="Arial" w:cs="Arial"/>
        </w:rPr>
        <w:t>;</w:t>
      </w:r>
    </w:p>
    <w:p w:rsidR="004A71AC" w:rsidRPr="00F375FE" w:rsidRDefault="004A71AC" w:rsidP="004A71AC">
      <w:pPr>
        <w:widowControl w:val="0"/>
        <w:rPr>
          <w:rFonts w:ascii="Arial" w:hAnsi="Arial" w:cs="Arial"/>
        </w:rPr>
      </w:pPr>
      <w:r w:rsidRPr="00F375FE">
        <w:rPr>
          <w:rFonts w:ascii="Arial" w:hAnsi="Arial" w:cs="Arial"/>
          <w:bCs/>
        </w:rPr>
        <w:t>HP15</w:t>
      </w:r>
      <w:r w:rsidRPr="00F375FE">
        <w:rPr>
          <w:rFonts w:ascii="Arial" w:hAnsi="Arial" w:cs="Arial"/>
        </w:rPr>
        <w:t xml:space="preserve"> - Residential cycle parking</w:t>
      </w:r>
      <w:r w:rsidR="00976151" w:rsidRPr="00F375FE">
        <w:rPr>
          <w:rFonts w:ascii="Arial" w:hAnsi="Arial" w:cs="Arial"/>
        </w:rPr>
        <w:t>;</w:t>
      </w:r>
    </w:p>
    <w:p w:rsidR="00C61749" w:rsidRPr="00F375FE" w:rsidRDefault="00C61749" w:rsidP="00C61749">
      <w:pPr>
        <w:widowControl w:val="0"/>
        <w:rPr>
          <w:rFonts w:ascii="Arial" w:hAnsi="Arial" w:cs="Arial"/>
        </w:rPr>
      </w:pPr>
      <w:r w:rsidRPr="00F375FE">
        <w:rPr>
          <w:rFonts w:ascii="Arial" w:hAnsi="Arial" w:cs="Arial"/>
          <w:bCs/>
        </w:rPr>
        <w:t>HP16</w:t>
      </w:r>
      <w:r w:rsidRPr="00F375FE">
        <w:rPr>
          <w:rFonts w:ascii="Arial" w:hAnsi="Arial" w:cs="Arial"/>
        </w:rPr>
        <w:t xml:space="preserve"> - Residential car parking;</w:t>
      </w:r>
    </w:p>
    <w:p w:rsidR="00C61749" w:rsidRPr="00F375FE" w:rsidRDefault="00C61749" w:rsidP="004A71AC">
      <w:pPr>
        <w:widowControl w:val="0"/>
        <w:rPr>
          <w:rFonts w:ascii="Arial" w:hAnsi="Arial" w:cs="Arial"/>
        </w:rPr>
      </w:pPr>
    </w:p>
    <w:p w:rsidR="004A71AC" w:rsidRPr="00F375FE" w:rsidRDefault="004A71AC" w:rsidP="004A71AC">
      <w:pPr>
        <w:ind w:left="720" w:hanging="720"/>
        <w:jc w:val="both"/>
        <w:rPr>
          <w:rFonts w:ascii="Arial" w:hAnsi="Arial" w:cs="Arial"/>
          <w:u w:val="single"/>
        </w:rPr>
      </w:pPr>
      <w:r w:rsidRPr="00F375FE">
        <w:rPr>
          <w:rFonts w:ascii="Arial" w:hAnsi="Arial" w:cs="Arial"/>
          <w:bCs/>
          <w:u w:val="single"/>
        </w:rPr>
        <w:t>Oxford City Council’s</w:t>
      </w:r>
      <w:r w:rsidRPr="00F375FE">
        <w:rPr>
          <w:rFonts w:ascii="Arial" w:hAnsi="Arial" w:cs="Arial"/>
          <w:u w:val="single"/>
        </w:rPr>
        <w:t xml:space="preserve"> Supplementary Planning Documents</w:t>
      </w:r>
    </w:p>
    <w:p w:rsidR="004A71AC" w:rsidRPr="00F375FE" w:rsidRDefault="004A71AC" w:rsidP="004A71AC">
      <w:pPr>
        <w:widowControl w:val="0"/>
        <w:ind w:right="397"/>
        <w:jc w:val="both"/>
        <w:rPr>
          <w:rFonts w:ascii="Arial" w:hAnsi="Arial" w:cs="Arial"/>
        </w:rPr>
      </w:pPr>
      <w:r w:rsidRPr="00F375FE">
        <w:rPr>
          <w:rFonts w:ascii="Arial" w:hAnsi="Arial" w:cs="Arial"/>
          <w:iCs/>
        </w:rPr>
        <w:t xml:space="preserve">High Quality Design </w:t>
      </w:r>
      <w:r w:rsidRPr="00F375FE">
        <w:rPr>
          <w:rFonts w:ascii="Arial" w:hAnsi="Arial" w:cs="Arial"/>
        </w:rPr>
        <w:t>2015;</w:t>
      </w:r>
    </w:p>
    <w:p w:rsidR="004A71AC" w:rsidRPr="00F375FE" w:rsidRDefault="004A71AC" w:rsidP="004A71AC">
      <w:pPr>
        <w:pStyle w:val="ListParagraph"/>
        <w:rPr>
          <w:rFonts w:ascii="Arial" w:hAnsi="Arial" w:cs="Arial"/>
          <w:lang w:eastAsia="en-GB"/>
        </w:rPr>
      </w:pPr>
    </w:p>
    <w:p w:rsidR="004A71AC" w:rsidRPr="00F375FE" w:rsidRDefault="00262ED5" w:rsidP="004A71AC">
      <w:pPr>
        <w:rPr>
          <w:rFonts w:ascii="Arial" w:hAnsi="Arial" w:cs="Arial"/>
          <w:u w:val="single"/>
          <w:lang w:eastAsia="en-GB"/>
        </w:rPr>
      </w:pPr>
      <w:r w:rsidRPr="00F375FE">
        <w:rPr>
          <w:rFonts w:ascii="Arial" w:hAnsi="Arial" w:cs="Arial"/>
          <w:bCs/>
          <w:u w:val="single"/>
        </w:rPr>
        <w:t>Oxford City Council’s</w:t>
      </w:r>
      <w:r w:rsidRPr="00F375FE">
        <w:rPr>
          <w:rFonts w:ascii="Arial" w:hAnsi="Arial" w:cs="Arial"/>
          <w:u w:val="single"/>
        </w:rPr>
        <w:t xml:space="preserve"> Technical Advice Notes</w:t>
      </w:r>
    </w:p>
    <w:p w:rsidR="004A71AC" w:rsidRPr="00F375FE" w:rsidRDefault="00262ED5" w:rsidP="00FB4CFB">
      <w:pPr>
        <w:ind w:left="720" w:hanging="720"/>
        <w:jc w:val="both"/>
        <w:rPr>
          <w:rFonts w:ascii="Arial" w:hAnsi="Arial" w:cs="Arial"/>
        </w:rPr>
      </w:pPr>
      <w:r w:rsidRPr="00F375FE">
        <w:rPr>
          <w:rFonts w:ascii="Arial" w:hAnsi="Arial" w:cs="Arial"/>
        </w:rPr>
        <w:t>Accessible Homes 2013;</w:t>
      </w:r>
    </w:p>
    <w:p w:rsidR="00262ED5" w:rsidRPr="00F375FE" w:rsidRDefault="00262ED5" w:rsidP="00FB4CFB">
      <w:pPr>
        <w:ind w:left="720" w:hanging="720"/>
        <w:jc w:val="both"/>
        <w:rPr>
          <w:rFonts w:ascii="Arial" w:hAnsi="Arial" w:cs="Arial"/>
          <w:bCs/>
        </w:rPr>
      </w:pPr>
    </w:p>
    <w:p w:rsidR="00262ED5" w:rsidRPr="00F375FE" w:rsidRDefault="00C61749" w:rsidP="00262ED5">
      <w:pPr>
        <w:rPr>
          <w:rFonts w:ascii="Arial" w:hAnsi="Arial" w:cs="Arial"/>
          <w:bCs/>
          <w:u w:val="single"/>
        </w:rPr>
      </w:pPr>
      <w:r w:rsidRPr="00F375FE">
        <w:rPr>
          <w:rFonts w:ascii="Arial" w:hAnsi="Arial" w:cs="Arial"/>
          <w:bCs/>
          <w:u w:val="single"/>
        </w:rPr>
        <w:t>Other Material Considerations</w:t>
      </w:r>
    </w:p>
    <w:p w:rsidR="00C61749" w:rsidRPr="00F375FE" w:rsidRDefault="00C61749" w:rsidP="00EE18D0">
      <w:pPr>
        <w:rPr>
          <w:rFonts w:ascii="Arial" w:hAnsi="Arial" w:cs="Arial"/>
          <w:bCs/>
        </w:rPr>
      </w:pPr>
      <w:r w:rsidRPr="00F375FE">
        <w:rPr>
          <w:rFonts w:ascii="Arial" w:hAnsi="Arial" w:cs="Arial"/>
          <w:bCs/>
        </w:rPr>
        <w:t>North Oxford Vic</w:t>
      </w:r>
      <w:r w:rsidR="00EE18D0">
        <w:rPr>
          <w:rFonts w:ascii="Arial" w:hAnsi="Arial" w:cs="Arial"/>
          <w:bCs/>
        </w:rPr>
        <w:t>torian Suburb Conservation Area</w:t>
      </w:r>
      <w:r w:rsidR="00BF0276">
        <w:rPr>
          <w:rFonts w:ascii="Arial" w:hAnsi="Arial" w:cs="Arial"/>
          <w:bCs/>
        </w:rPr>
        <w:t xml:space="preserve">; </w:t>
      </w:r>
      <w:r w:rsidR="00EE18D0">
        <w:rPr>
          <w:rFonts w:ascii="Arial" w:hAnsi="Arial" w:cs="Arial"/>
          <w:bCs/>
        </w:rPr>
        <w:br/>
      </w:r>
      <w:r w:rsidRPr="00F375FE">
        <w:rPr>
          <w:rFonts w:ascii="Arial" w:hAnsi="Arial" w:cs="Arial"/>
          <w:bCs/>
        </w:rPr>
        <w:t>Planning Practice Guidance;</w:t>
      </w:r>
    </w:p>
    <w:p w:rsidR="004A71AC" w:rsidRPr="00F375FE" w:rsidRDefault="004A71AC" w:rsidP="004A71AC">
      <w:pPr>
        <w:widowControl w:val="0"/>
        <w:jc w:val="both"/>
        <w:rPr>
          <w:rFonts w:ascii="Arial" w:hAnsi="Arial" w:cs="Arial"/>
        </w:rPr>
      </w:pPr>
    </w:p>
    <w:p w:rsidR="00437392" w:rsidRPr="00F375FE" w:rsidRDefault="00437392" w:rsidP="00437392">
      <w:pPr>
        <w:pStyle w:val="ListParagraph"/>
        <w:numPr>
          <w:ilvl w:val="1"/>
          <w:numId w:val="8"/>
        </w:numPr>
        <w:ind w:left="0" w:hanging="567"/>
        <w:jc w:val="both"/>
        <w:rPr>
          <w:rFonts w:ascii="Arial" w:hAnsi="Arial" w:cs="Arial"/>
          <w:lang w:eastAsia="en-GB"/>
        </w:rPr>
      </w:pPr>
      <w:r w:rsidRPr="00F375FE">
        <w:rPr>
          <w:rFonts w:ascii="Arial" w:hAnsi="Arial" w:cs="Arial"/>
        </w:rPr>
        <w:t xml:space="preserve">Section 38(6) of the Planning and Compulsory Purchase Act 2004 requires that proposals be determined in accordance with the development plan and relevant supplementary documents unless material considerations indicate otherwise.  </w:t>
      </w:r>
    </w:p>
    <w:p w:rsidR="00CB1275" w:rsidRPr="00F375FE" w:rsidRDefault="00CB1275" w:rsidP="00CB1275">
      <w:pPr>
        <w:pStyle w:val="ListParagraph"/>
        <w:ind w:left="0"/>
        <w:jc w:val="both"/>
        <w:rPr>
          <w:rFonts w:ascii="Arial" w:hAnsi="Arial" w:cs="Arial"/>
          <w:lang w:eastAsia="en-GB"/>
        </w:rPr>
      </w:pPr>
    </w:p>
    <w:p w:rsidR="00437392" w:rsidRPr="00F375FE" w:rsidRDefault="00437392" w:rsidP="004A71AC">
      <w:pPr>
        <w:widowControl w:val="0"/>
        <w:jc w:val="both"/>
        <w:rPr>
          <w:rFonts w:ascii="Arial" w:hAnsi="Arial" w:cs="Arial"/>
        </w:rPr>
      </w:pPr>
    </w:p>
    <w:p w:rsidR="004A71AC" w:rsidRPr="00F375FE" w:rsidRDefault="004A71AC" w:rsidP="004A71AC">
      <w:pPr>
        <w:pStyle w:val="Heading1"/>
        <w:numPr>
          <w:ilvl w:val="0"/>
          <w:numId w:val="8"/>
        </w:numPr>
        <w:ind w:left="0" w:hanging="567"/>
        <w:rPr>
          <w:rFonts w:ascii="Arial" w:hAnsi="Arial" w:cs="Arial"/>
          <w:sz w:val="24"/>
        </w:rPr>
      </w:pPr>
      <w:r w:rsidRPr="00F375FE">
        <w:rPr>
          <w:rFonts w:ascii="Arial" w:hAnsi="Arial" w:cs="Arial"/>
          <w:sz w:val="24"/>
        </w:rPr>
        <w:t>Relevant Site History</w:t>
      </w:r>
      <w:r w:rsidR="00287D1A">
        <w:rPr>
          <w:rFonts w:ascii="Arial" w:hAnsi="Arial" w:cs="Arial"/>
          <w:sz w:val="24"/>
        </w:rPr>
        <w:t>:</w:t>
      </w:r>
    </w:p>
    <w:p w:rsidR="00C81004" w:rsidRPr="00F375FE" w:rsidRDefault="00C81004" w:rsidP="00C81004">
      <w:pPr>
        <w:rPr>
          <w:rFonts w:ascii="Arial" w:hAnsi="Arial" w:cs="Arial"/>
        </w:rPr>
      </w:pPr>
    </w:p>
    <w:p w:rsidR="00C81004" w:rsidRPr="00F375FE" w:rsidRDefault="00C81004" w:rsidP="00C81004">
      <w:pPr>
        <w:pStyle w:val="ListParagraph"/>
        <w:numPr>
          <w:ilvl w:val="1"/>
          <w:numId w:val="8"/>
        </w:numPr>
        <w:ind w:left="0" w:hanging="567"/>
        <w:jc w:val="both"/>
        <w:rPr>
          <w:rFonts w:ascii="Arial" w:hAnsi="Arial" w:cs="Arial"/>
          <w:bCs/>
        </w:rPr>
      </w:pPr>
      <w:r w:rsidRPr="00F375FE">
        <w:rPr>
          <w:rFonts w:ascii="Arial" w:hAnsi="Arial" w:cs="Arial"/>
          <w:lang w:eastAsia="en-GB"/>
        </w:rPr>
        <w:t xml:space="preserve">A planning history search exercise </w:t>
      </w:r>
      <w:r w:rsidR="00C766B4" w:rsidRPr="00F375FE">
        <w:rPr>
          <w:rFonts w:ascii="Arial" w:hAnsi="Arial" w:cs="Arial"/>
          <w:lang w:eastAsia="en-GB"/>
        </w:rPr>
        <w:t xml:space="preserve">has been carried out, applications that are </w:t>
      </w:r>
      <w:r w:rsidRPr="00F375FE">
        <w:rPr>
          <w:rFonts w:ascii="Arial" w:hAnsi="Arial" w:cs="Arial"/>
          <w:lang w:eastAsia="en-GB"/>
        </w:rPr>
        <w:t xml:space="preserve">considered </w:t>
      </w:r>
      <w:r w:rsidR="00C766B4" w:rsidRPr="00F375FE">
        <w:rPr>
          <w:rFonts w:ascii="Arial" w:hAnsi="Arial" w:cs="Arial"/>
          <w:lang w:eastAsia="en-GB"/>
        </w:rPr>
        <w:t xml:space="preserve">of </w:t>
      </w:r>
      <w:r w:rsidRPr="00F375FE">
        <w:rPr>
          <w:rFonts w:ascii="Arial" w:hAnsi="Arial" w:cs="Arial"/>
          <w:lang w:eastAsia="en-GB"/>
        </w:rPr>
        <w:t xml:space="preserve">material </w:t>
      </w:r>
      <w:r w:rsidR="00C766B4" w:rsidRPr="00F375FE">
        <w:rPr>
          <w:rFonts w:ascii="Arial" w:hAnsi="Arial" w:cs="Arial"/>
          <w:lang w:eastAsia="en-GB"/>
        </w:rPr>
        <w:t xml:space="preserve">relevance </w:t>
      </w:r>
      <w:r w:rsidR="008C3DD3" w:rsidRPr="00F375FE">
        <w:rPr>
          <w:rFonts w:ascii="Arial" w:hAnsi="Arial" w:cs="Arial"/>
          <w:lang w:eastAsia="en-GB"/>
        </w:rPr>
        <w:t xml:space="preserve">with this submission </w:t>
      </w:r>
      <w:r w:rsidR="00C766B4" w:rsidRPr="00F375FE">
        <w:rPr>
          <w:rFonts w:ascii="Arial" w:hAnsi="Arial" w:cs="Arial"/>
          <w:lang w:eastAsia="en-GB"/>
        </w:rPr>
        <w:t xml:space="preserve">have been summarised </w:t>
      </w:r>
      <w:r w:rsidRPr="00F375FE">
        <w:rPr>
          <w:rFonts w:ascii="Arial" w:hAnsi="Arial" w:cs="Arial"/>
          <w:lang w:eastAsia="en-GB"/>
        </w:rPr>
        <w:t>below:</w:t>
      </w:r>
    </w:p>
    <w:p w:rsidR="00C81004" w:rsidRPr="00F375FE" w:rsidRDefault="00C81004" w:rsidP="00C81004">
      <w:pPr>
        <w:pStyle w:val="CAPS"/>
        <w:jc w:val="both"/>
        <w:rPr>
          <w:rFonts w:ascii="Arial" w:hAnsi="Arial" w:cs="Arial"/>
          <w:sz w:val="24"/>
          <w:szCs w:val="24"/>
        </w:rPr>
      </w:pPr>
    </w:p>
    <w:p w:rsidR="008C3DD3" w:rsidRPr="00F375FE" w:rsidRDefault="008C3DD3" w:rsidP="008C3DD3">
      <w:pPr>
        <w:pStyle w:val="CAPS"/>
        <w:numPr>
          <w:ilvl w:val="0"/>
          <w:numId w:val="31"/>
        </w:numPr>
        <w:ind w:left="284" w:hanging="284"/>
        <w:jc w:val="both"/>
        <w:rPr>
          <w:rFonts w:ascii="Arial" w:hAnsi="Arial" w:cs="Arial"/>
          <w:b/>
          <w:sz w:val="24"/>
          <w:szCs w:val="24"/>
        </w:rPr>
      </w:pPr>
      <w:r w:rsidRPr="00F375FE">
        <w:rPr>
          <w:rFonts w:ascii="Arial" w:hAnsi="Arial" w:cs="Arial"/>
          <w:sz w:val="24"/>
          <w:szCs w:val="24"/>
        </w:rPr>
        <w:t>10/03324/FUL - Demolition of house and outbuildings.  Erection of two storey house (with accommodation in roof space) and garden studio building</w:t>
      </w:r>
      <w:r w:rsidR="00BF0276" w:rsidRPr="00F375FE">
        <w:rPr>
          <w:rFonts w:ascii="Arial" w:hAnsi="Arial" w:cs="Arial"/>
          <w:sz w:val="24"/>
          <w:szCs w:val="24"/>
        </w:rPr>
        <w:t>.</w:t>
      </w:r>
      <w:r w:rsidRPr="00F375FE">
        <w:rPr>
          <w:rFonts w:ascii="Arial" w:hAnsi="Arial" w:cs="Arial"/>
          <w:sz w:val="24"/>
          <w:szCs w:val="24"/>
        </w:rPr>
        <w:t xml:space="preserve"> REF 31st January 2011.</w:t>
      </w:r>
    </w:p>
    <w:p w:rsidR="008C3DD3" w:rsidRPr="00F375FE" w:rsidRDefault="008C3DD3" w:rsidP="008C3DD3">
      <w:pPr>
        <w:pStyle w:val="CAPS"/>
        <w:ind w:left="284"/>
        <w:jc w:val="both"/>
        <w:rPr>
          <w:rFonts w:ascii="Arial" w:hAnsi="Arial" w:cs="Arial"/>
          <w:b/>
          <w:sz w:val="24"/>
          <w:szCs w:val="24"/>
        </w:rPr>
      </w:pPr>
    </w:p>
    <w:p w:rsidR="008C3DD3" w:rsidRPr="00F375FE" w:rsidRDefault="008C3DD3" w:rsidP="008C3DD3">
      <w:pPr>
        <w:pStyle w:val="CAPS"/>
        <w:numPr>
          <w:ilvl w:val="0"/>
          <w:numId w:val="31"/>
        </w:numPr>
        <w:ind w:left="284" w:hanging="284"/>
        <w:jc w:val="both"/>
        <w:rPr>
          <w:rFonts w:ascii="Arial" w:hAnsi="Arial" w:cs="Arial"/>
          <w:b/>
          <w:sz w:val="24"/>
          <w:szCs w:val="24"/>
        </w:rPr>
      </w:pPr>
      <w:r w:rsidRPr="00F375FE">
        <w:rPr>
          <w:rFonts w:ascii="Arial" w:hAnsi="Arial" w:cs="Arial"/>
          <w:sz w:val="24"/>
          <w:szCs w:val="24"/>
        </w:rPr>
        <w:t>10/03324/CND - Details submitted in compliance with conditions 3 (samples), 4 (landscaping), 5 (landscaping) and 6 (car and cycle parking) of planning permission 10/03324/FUL granted on appeal. PER 31st July 2014.</w:t>
      </w:r>
    </w:p>
    <w:p w:rsidR="008C3DD3" w:rsidRPr="00F375FE" w:rsidRDefault="008C3DD3" w:rsidP="008C3DD3">
      <w:pPr>
        <w:pStyle w:val="ListParagraph"/>
        <w:rPr>
          <w:rFonts w:ascii="Arial" w:hAnsi="Arial" w:cs="Arial"/>
        </w:rPr>
      </w:pPr>
    </w:p>
    <w:p w:rsidR="008C3DD3" w:rsidRPr="00F375FE" w:rsidRDefault="008C3DD3" w:rsidP="008C3DD3">
      <w:pPr>
        <w:pStyle w:val="CAPS"/>
        <w:numPr>
          <w:ilvl w:val="0"/>
          <w:numId w:val="31"/>
        </w:numPr>
        <w:ind w:left="284" w:hanging="284"/>
        <w:jc w:val="both"/>
        <w:rPr>
          <w:rFonts w:ascii="Arial" w:hAnsi="Arial" w:cs="Arial"/>
          <w:b/>
          <w:sz w:val="24"/>
          <w:szCs w:val="24"/>
        </w:rPr>
      </w:pPr>
      <w:r w:rsidRPr="00F375FE">
        <w:rPr>
          <w:rFonts w:ascii="Arial" w:hAnsi="Arial" w:cs="Arial"/>
          <w:sz w:val="24"/>
          <w:szCs w:val="24"/>
        </w:rPr>
        <w:t>10/03330/CAC - Demolition of house and outbuildings. REF 31st January 2011.</w:t>
      </w:r>
    </w:p>
    <w:p w:rsidR="008C3DD3" w:rsidRPr="00F375FE" w:rsidRDefault="008C3DD3" w:rsidP="008C3DD3">
      <w:pPr>
        <w:pStyle w:val="ListParagraph"/>
        <w:rPr>
          <w:rFonts w:ascii="Arial" w:hAnsi="Arial" w:cs="Arial"/>
        </w:rPr>
      </w:pPr>
    </w:p>
    <w:p w:rsidR="008C3DD3" w:rsidRPr="00F375FE" w:rsidRDefault="008C3DD3" w:rsidP="008C3DD3">
      <w:pPr>
        <w:pStyle w:val="CAPS"/>
        <w:numPr>
          <w:ilvl w:val="0"/>
          <w:numId w:val="31"/>
        </w:numPr>
        <w:ind w:left="284" w:hanging="284"/>
        <w:jc w:val="both"/>
        <w:rPr>
          <w:rFonts w:ascii="Arial" w:hAnsi="Arial" w:cs="Arial"/>
          <w:b/>
          <w:sz w:val="24"/>
          <w:szCs w:val="24"/>
        </w:rPr>
      </w:pPr>
      <w:r w:rsidRPr="00F375FE">
        <w:rPr>
          <w:rFonts w:ascii="Arial" w:hAnsi="Arial" w:cs="Arial"/>
          <w:sz w:val="24"/>
          <w:szCs w:val="24"/>
        </w:rPr>
        <w:t>11/00358/FUL - Formation of new vehicular access off North boundary and erection of double gates. PER 25th March 2011.</w:t>
      </w:r>
    </w:p>
    <w:p w:rsidR="008C3DD3" w:rsidRPr="00F375FE" w:rsidRDefault="008C3DD3" w:rsidP="008C3DD3">
      <w:pPr>
        <w:pStyle w:val="ListParagraph"/>
        <w:rPr>
          <w:rFonts w:ascii="Arial" w:hAnsi="Arial" w:cs="Arial"/>
        </w:rPr>
      </w:pPr>
    </w:p>
    <w:p w:rsidR="008C3DD3" w:rsidRPr="00F375FE" w:rsidRDefault="008C3DD3" w:rsidP="008C3DD3">
      <w:pPr>
        <w:pStyle w:val="CAPS"/>
        <w:numPr>
          <w:ilvl w:val="0"/>
          <w:numId w:val="31"/>
        </w:numPr>
        <w:ind w:left="284" w:hanging="284"/>
        <w:jc w:val="both"/>
        <w:rPr>
          <w:rFonts w:ascii="Arial" w:hAnsi="Arial" w:cs="Arial"/>
          <w:b/>
          <w:sz w:val="24"/>
          <w:szCs w:val="24"/>
        </w:rPr>
      </w:pPr>
      <w:r w:rsidRPr="00F375FE">
        <w:rPr>
          <w:rFonts w:ascii="Arial" w:hAnsi="Arial" w:cs="Arial"/>
          <w:sz w:val="24"/>
          <w:szCs w:val="24"/>
        </w:rPr>
        <w:t>12/01019/FUL - Erection of two storey side extension following demolition of existing outbuildings. PER 16th July 2012.</w:t>
      </w:r>
    </w:p>
    <w:p w:rsidR="008C3DD3" w:rsidRPr="00F375FE" w:rsidRDefault="008C3DD3" w:rsidP="008C3DD3">
      <w:pPr>
        <w:pStyle w:val="ListParagraph"/>
        <w:rPr>
          <w:rFonts w:ascii="Arial" w:hAnsi="Arial" w:cs="Arial"/>
        </w:rPr>
      </w:pPr>
    </w:p>
    <w:p w:rsidR="008C3DD3" w:rsidRPr="00F375FE" w:rsidRDefault="008C3DD3" w:rsidP="008C3DD3">
      <w:pPr>
        <w:pStyle w:val="CAPS"/>
        <w:numPr>
          <w:ilvl w:val="0"/>
          <w:numId w:val="31"/>
        </w:numPr>
        <w:ind w:left="284" w:hanging="284"/>
        <w:jc w:val="both"/>
        <w:rPr>
          <w:rFonts w:ascii="Arial" w:hAnsi="Arial" w:cs="Arial"/>
          <w:b/>
          <w:sz w:val="24"/>
          <w:szCs w:val="24"/>
        </w:rPr>
      </w:pPr>
      <w:r w:rsidRPr="00F375FE">
        <w:rPr>
          <w:rFonts w:ascii="Arial" w:hAnsi="Arial" w:cs="Arial"/>
          <w:sz w:val="24"/>
          <w:szCs w:val="24"/>
        </w:rPr>
        <w:t>12/02851/FUL - Erection of a three storey extension following removal of existing extension. PER 18th December 2012.</w:t>
      </w:r>
    </w:p>
    <w:p w:rsidR="008C3DD3" w:rsidRPr="00F375FE" w:rsidRDefault="008C3DD3" w:rsidP="008C3DD3">
      <w:pPr>
        <w:pStyle w:val="ListParagraph"/>
        <w:rPr>
          <w:rFonts w:ascii="Arial" w:hAnsi="Arial" w:cs="Arial"/>
        </w:rPr>
      </w:pPr>
    </w:p>
    <w:p w:rsidR="008C3DD3" w:rsidRPr="00F375FE" w:rsidRDefault="008C3DD3" w:rsidP="008C3DD3">
      <w:pPr>
        <w:pStyle w:val="CAPS"/>
        <w:numPr>
          <w:ilvl w:val="0"/>
          <w:numId w:val="31"/>
        </w:numPr>
        <w:ind w:left="284" w:hanging="284"/>
        <w:jc w:val="both"/>
        <w:rPr>
          <w:rFonts w:ascii="Arial" w:hAnsi="Arial" w:cs="Arial"/>
          <w:b/>
          <w:sz w:val="24"/>
          <w:szCs w:val="24"/>
        </w:rPr>
      </w:pPr>
      <w:r w:rsidRPr="00F375FE">
        <w:rPr>
          <w:rFonts w:ascii="Arial" w:hAnsi="Arial" w:cs="Arial"/>
          <w:sz w:val="24"/>
          <w:szCs w:val="24"/>
        </w:rPr>
        <w:lastRenderedPageBreak/>
        <w:t>14/02491/CPU - Application to certify that proposed development is lawful</w:t>
      </w:r>
      <w:r w:rsidR="00BF0276" w:rsidRPr="00F375FE">
        <w:rPr>
          <w:rFonts w:ascii="Arial" w:hAnsi="Arial" w:cs="Arial"/>
          <w:sz w:val="24"/>
          <w:szCs w:val="24"/>
        </w:rPr>
        <w:t>.</w:t>
      </w:r>
      <w:r w:rsidRPr="00F375FE">
        <w:rPr>
          <w:rFonts w:ascii="Arial" w:hAnsi="Arial" w:cs="Arial"/>
          <w:sz w:val="24"/>
          <w:szCs w:val="24"/>
        </w:rPr>
        <w:t xml:space="preserve"> PER 29th October 2014.</w:t>
      </w:r>
    </w:p>
    <w:p w:rsidR="008C3DD3" w:rsidRPr="00F375FE" w:rsidRDefault="008C3DD3" w:rsidP="008C3DD3">
      <w:pPr>
        <w:pStyle w:val="CAPS"/>
        <w:ind w:left="284"/>
        <w:jc w:val="both"/>
        <w:rPr>
          <w:rFonts w:ascii="Arial" w:hAnsi="Arial" w:cs="Arial"/>
          <w:b/>
          <w:sz w:val="24"/>
          <w:szCs w:val="24"/>
        </w:rPr>
      </w:pPr>
    </w:p>
    <w:p w:rsidR="00CB1275" w:rsidRPr="00F375FE" w:rsidRDefault="00CB1275" w:rsidP="00E401FB">
      <w:pPr>
        <w:pStyle w:val="CAPS"/>
        <w:ind w:left="284"/>
        <w:jc w:val="both"/>
        <w:rPr>
          <w:rFonts w:ascii="Arial" w:hAnsi="Arial" w:cs="Arial"/>
          <w:sz w:val="24"/>
          <w:szCs w:val="24"/>
        </w:rPr>
      </w:pPr>
    </w:p>
    <w:p w:rsidR="009C4E0C" w:rsidRPr="00F375FE" w:rsidRDefault="00CB1275" w:rsidP="009C4E0C">
      <w:pPr>
        <w:pStyle w:val="Heading1"/>
        <w:numPr>
          <w:ilvl w:val="0"/>
          <w:numId w:val="8"/>
        </w:numPr>
        <w:ind w:left="0" w:hanging="567"/>
        <w:rPr>
          <w:rFonts w:ascii="Arial" w:hAnsi="Arial" w:cs="Arial"/>
          <w:sz w:val="24"/>
        </w:rPr>
      </w:pPr>
      <w:r w:rsidRPr="00F375FE">
        <w:rPr>
          <w:rFonts w:ascii="Arial" w:hAnsi="Arial" w:cs="Arial"/>
          <w:sz w:val="24"/>
        </w:rPr>
        <w:t>Comment</w:t>
      </w:r>
      <w:r w:rsidR="00FA2A02" w:rsidRPr="00F375FE">
        <w:rPr>
          <w:rFonts w:ascii="Arial" w:hAnsi="Arial" w:cs="Arial"/>
          <w:sz w:val="24"/>
        </w:rPr>
        <w:t>;</w:t>
      </w:r>
    </w:p>
    <w:p w:rsidR="009C4E0C" w:rsidRPr="00F375FE" w:rsidRDefault="009C4E0C" w:rsidP="009C4E0C">
      <w:pPr>
        <w:pStyle w:val="ListParagraph"/>
        <w:ind w:left="0"/>
        <w:jc w:val="both"/>
        <w:rPr>
          <w:rFonts w:ascii="Arial" w:hAnsi="Arial" w:cs="Arial"/>
          <w:lang w:eastAsia="en-GB"/>
        </w:rPr>
      </w:pPr>
    </w:p>
    <w:p w:rsidR="00551A03" w:rsidRPr="00F375FE" w:rsidRDefault="00FA2A02" w:rsidP="00F7413C">
      <w:pPr>
        <w:pStyle w:val="ListParagraph"/>
        <w:numPr>
          <w:ilvl w:val="1"/>
          <w:numId w:val="8"/>
        </w:numPr>
        <w:ind w:left="0" w:hanging="567"/>
        <w:jc w:val="both"/>
        <w:rPr>
          <w:rFonts w:ascii="Arial" w:hAnsi="Arial" w:cs="Arial"/>
          <w:bCs/>
        </w:rPr>
      </w:pPr>
      <w:r w:rsidRPr="00F375FE">
        <w:rPr>
          <w:rFonts w:ascii="Arial" w:hAnsi="Arial" w:cs="Arial"/>
        </w:rPr>
        <w:t xml:space="preserve">Five </w:t>
      </w:r>
      <w:r w:rsidR="00551A03" w:rsidRPr="00F375FE">
        <w:rPr>
          <w:rFonts w:ascii="Arial" w:hAnsi="Arial" w:cs="Arial"/>
        </w:rPr>
        <w:t>letters of objection were received</w:t>
      </w:r>
      <w:r w:rsidR="00F7413C" w:rsidRPr="00F375FE">
        <w:rPr>
          <w:rFonts w:ascii="Arial" w:hAnsi="Arial" w:cs="Arial"/>
        </w:rPr>
        <w:t xml:space="preserve"> during</w:t>
      </w:r>
      <w:r w:rsidRPr="00F375FE">
        <w:rPr>
          <w:rFonts w:ascii="Arial" w:hAnsi="Arial" w:cs="Arial"/>
        </w:rPr>
        <w:t xml:space="preserve"> the public consultation period</w:t>
      </w:r>
      <w:r w:rsidR="00551A03" w:rsidRPr="00F375FE">
        <w:rPr>
          <w:rFonts w:ascii="Arial" w:hAnsi="Arial" w:cs="Arial"/>
        </w:rPr>
        <w:t xml:space="preserve">, </w:t>
      </w:r>
      <w:r w:rsidRPr="00F375FE">
        <w:rPr>
          <w:rFonts w:ascii="Arial" w:hAnsi="Arial" w:cs="Arial"/>
        </w:rPr>
        <w:t xml:space="preserve">with three observations, comments </w:t>
      </w:r>
      <w:r w:rsidR="00F7413C" w:rsidRPr="00F375FE">
        <w:rPr>
          <w:rFonts w:ascii="Arial" w:hAnsi="Arial" w:cs="Arial"/>
        </w:rPr>
        <w:t xml:space="preserve">from a material planning perspective </w:t>
      </w:r>
      <w:r w:rsidR="00551A03" w:rsidRPr="00F375FE">
        <w:rPr>
          <w:rFonts w:ascii="Arial" w:hAnsi="Arial" w:cs="Arial"/>
        </w:rPr>
        <w:t xml:space="preserve">are summarised </w:t>
      </w:r>
      <w:r w:rsidR="00F7413C" w:rsidRPr="00F375FE">
        <w:rPr>
          <w:rFonts w:ascii="Arial" w:hAnsi="Arial" w:cs="Arial"/>
        </w:rPr>
        <w:t>as follows</w:t>
      </w:r>
      <w:r w:rsidR="00551A03" w:rsidRPr="00F375FE">
        <w:rPr>
          <w:rFonts w:ascii="Arial" w:hAnsi="Arial" w:cs="Arial"/>
        </w:rPr>
        <w:t>:</w:t>
      </w:r>
    </w:p>
    <w:p w:rsidR="00551A03" w:rsidRPr="00F375FE" w:rsidRDefault="00551A03" w:rsidP="00551A03">
      <w:pPr>
        <w:widowControl w:val="0"/>
        <w:jc w:val="both"/>
        <w:rPr>
          <w:rFonts w:ascii="Arial" w:hAnsi="Arial" w:cs="Arial"/>
          <w:b/>
          <w:bCs/>
        </w:rPr>
      </w:pPr>
    </w:p>
    <w:p w:rsidR="00F7413C" w:rsidRPr="00F375FE" w:rsidRDefault="00F7413C" w:rsidP="00BC0F4C">
      <w:pPr>
        <w:pStyle w:val="ListParagraph"/>
        <w:numPr>
          <w:ilvl w:val="0"/>
          <w:numId w:val="27"/>
        </w:numPr>
        <w:ind w:left="284" w:hanging="284"/>
        <w:jc w:val="both"/>
        <w:rPr>
          <w:rFonts w:ascii="Arial" w:hAnsi="Arial" w:cs="Arial"/>
        </w:rPr>
      </w:pPr>
      <w:r w:rsidRPr="00F375FE">
        <w:rPr>
          <w:rFonts w:ascii="Arial" w:hAnsi="Arial" w:cs="Arial"/>
        </w:rPr>
        <w:t>Amount of development onsite;</w:t>
      </w:r>
    </w:p>
    <w:p w:rsidR="00F7413C" w:rsidRPr="00F375FE" w:rsidRDefault="00FA2A02" w:rsidP="00BC0F4C">
      <w:pPr>
        <w:pStyle w:val="ListParagraph"/>
        <w:numPr>
          <w:ilvl w:val="0"/>
          <w:numId w:val="27"/>
        </w:numPr>
        <w:ind w:left="284" w:hanging="284"/>
        <w:jc w:val="both"/>
        <w:rPr>
          <w:rFonts w:ascii="Arial" w:hAnsi="Arial" w:cs="Arial"/>
        </w:rPr>
      </w:pPr>
      <w:r w:rsidRPr="00F375FE">
        <w:rPr>
          <w:rFonts w:ascii="Arial" w:hAnsi="Arial" w:cs="Arial"/>
        </w:rPr>
        <w:t>Impact on Conservation Area</w:t>
      </w:r>
      <w:r w:rsidR="00F7413C" w:rsidRPr="00F375FE">
        <w:rPr>
          <w:rFonts w:ascii="Arial" w:hAnsi="Arial" w:cs="Arial"/>
        </w:rPr>
        <w:t>;</w:t>
      </w:r>
    </w:p>
    <w:p w:rsidR="00FA2A02" w:rsidRPr="00F375FE" w:rsidRDefault="00FA2A02" w:rsidP="00AA4C8B">
      <w:pPr>
        <w:pStyle w:val="ListParagraph"/>
        <w:numPr>
          <w:ilvl w:val="0"/>
          <w:numId w:val="27"/>
        </w:numPr>
        <w:ind w:left="284" w:hanging="284"/>
        <w:jc w:val="both"/>
        <w:rPr>
          <w:rFonts w:ascii="Arial" w:hAnsi="Arial" w:cs="Arial"/>
        </w:rPr>
      </w:pPr>
      <w:r w:rsidRPr="00F375FE">
        <w:rPr>
          <w:rFonts w:ascii="Arial" w:hAnsi="Arial" w:cs="Arial"/>
        </w:rPr>
        <w:t>Design (excessive glazing);</w:t>
      </w:r>
    </w:p>
    <w:p w:rsidR="00FB4CFB" w:rsidRPr="00F375FE" w:rsidRDefault="00FA2A02" w:rsidP="00AA4C8B">
      <w:pPr>
        <w:pStyle w:val="ListParagraph"/>
        <w:numPr>
          <w:ilvl w:val="0"/>
          <w:numId w:val="27"/>
        </w:numPr>
        <w:ind w:left="284" w:hanging="284"/>
        <w:jc w:val="both"/>
        <w:rPr>
          <w:rFonts w:ascii="Arial" w:hAnsi="Arial" w:cs="Arial"/>
        </w:rPr>
      </w:pPr>
      <w:r w:rsidRPr="00F375FE">
        <w:rPr>
          <w:rFonts w:ascii="Arial" w:hAnsi="Arial" w:cs="Arial"/>
        </w:rPr>
        <w:t>Loss of the original dwelling;</w:t>
      </w:r>
    </w:p>
    <w:p w:rsidR="00FA2A02" w:rsidRPr="00F375FE" w:rsidRDefault="00FA2A02" w:rsidP="00FA2A02">
      <w:pPr>
        <w:pStyle w:val="ListParagraph"/>
        <w:ind w:left="284"/>
        <w:jc w:val="both"/>
        <w:rPr>
          <w:rFonts w:ascii="Arial" w:hAnsi="Arial" w:cs="Arial"/>
        </w:rPr>
      </w:pPr>
    </w:p>
    <w:p w:rsidR="00FA2A02" w:rsidRPr="00F375FE" w:rsidRDefault="00FA2A02" w:rsidP="00FA2A02">
      <w:pPr>
        <w:pStyle w:val="ListParagraph"/>
        <w:numPr>
          <w:ilvl w:val="1"/>
          <w:numId w:val="8"/>
        </w:numPr>
        <w:ind w:left="0" w:hanging="567"/>
        <w:jc w:val="both"/>
        <w:rPr>
          <w:rFonts w:ascii="Arial" w:hAnsi="Arial" w:cs="Arial"/>
          <w:bCs/>
        </w:rPr>
      </w:pPr>
      <w:r w:rsidRPr="00F375FE">
        <w:rPr>
          <w:rFonts w:ascii="Arial" w:hAnsi="Arial" w:cs="Arial"/>
        </w:rPr>
        <w:t>Three letters of observation were received during the public consultation period, comments from a material planning perspective are summarised as follows:</w:t>
      </w:r>
    </w:p>
    <w:p w:rsidR="00FA2A02" w:rsidRPr="00F375FE" w:rsidRDefault="00FA2A02" w:rsidP="00FA2A02">
      <w:pPr>
        <w:widowControl w:val="0"/>
        <w:jc w:val="both"/>
        <w:rPr>
          <w:rFonts w:ascii="Arial" w:hAnsi="Arial" w:cs="Arial"/>
          <w:b/>
          <w:bCs/>
        </w:rPr>
      </w:pPr>
    </w:p>
    <w:p w:rsidR="00FA2A02" w:rsidRPr="00F375FE" w:rsidRDefault="00FA2A02" w:rsidP="00FA2A02">
      <w:pPr>
        <w:pStyle w:val="ListParagraph"/>
        <w:numPr>
          <w:ilvl w:val="0"/>
          <w:numId w:val="27"/>
        </w:numPr>
        <w:ind w:left="284" w:hanging="284"/>
        <w:jc w:val="both"/>
        <w:rPr>
          <w:rFonts w:ascii="Arial" w:hAnsi="Arial" w:cs="Arial"/>
        </w:rPr>
      </w:pPr>
      <w:r w:rsidRPr="00F375FE">
        <w:rPr>
          <w:rFonts w:ascii="Arial" w:hAnsi="Arial" w:cs="Arial"/>
        </w:rPr>
        <w:t>Impact on Conservation Area;</w:t>
      </w:r>
    </w:p>
    <w:p w:rsidR="00FA2A02" w:rsidRPr="00F375FE" w:rsidRDefault="00FA2A02" w:rsidP="00FA2A02">
      <w:pPr>
        <w:pStyle w:val="ListParagraph"/>
        <w:numPr>
          <w:ilvl w:val="0"/>
          <w:numId w:val="27"/>
        </w:numPr>
        <w:ind w:left="284" w:hanging="284"/>
        <w:jc w:val="both"/>
        <w:rPr>
          <w:rFonts w:ascii="Arial" w:hAnsi="Arial" w:cs="Arial"/>
        </w:rPr>
      </w:pPr>
      <w:r w:rsidRPr="00F375FE">
        <w:rPr>
          <w:rFonts w:ascii="Arial" w:hAnsi="Arial" w:cs="Arial"/>
        </w:rPr>
        <w:t>Design (preferred);</w:t>
      </w:r>
    </w:p>
    <w:p w:rsidR="00FA2A02" w:rsidRPr="00F375FE" w:rsidRDefault="00FA2A02" w:rsidP="00FA2A02">
      <w:pPr>
        <w:pStyle w:val="ListParagraph"/>
        <w:ind w:left="0"/>
        <w:jc w:val="both"/>
        <w:rPr>
          <w:rFonts w:ascii="Arial" w:hAnsi="Arial" w:cs="Arial"/>
          <w:lang w:eastAsia="en-GB"/>
        </w:rPr>
      </w:pPr>
    </w:p>
    <w:p w:rsidR="00FA2A02" w:rsidRPr="00F375FE" w:rsidRDefault="00FA2A02" w:rsidP="00FA2A02">
      <w:pPr>
        <w:pStyle w:val="ListParagraph"/>
        <w:numPr>
          <w:ilvl w:val="1"/>
          <w:numId w:val="8"/>
        </w:numPr>
        <w:ind w:left="0" w:hanging="567"/>
        <w:jc w:val="both"/>
        <w:rPr>
          <w:rFonts w:ascii="Arial" w:hAnsi="Arial" w:cs="Arial"/>
          <w:bCs/>
        </w:rPr>
      </w:pPr>
      <w:r w:rsidRPr="00F375FE">
        <w:rPr>
          <w:rFonts w:ascii="Arial" w:hAnsi="Arial" w:cs="Arial"/>
        </w:rPr>
        <w:t>One letter of support received during the public consultation period, comments from a material planning perspective are summarised as follows:</w:t>
      </w:r>
    </w:p>
    <w:p w:rsidR="00FA2A02" w:rsidRPr="00F375FE" w:rsidRDefault="00FA2A02" w:rsidP="00FA2A02">
      <w:pPr>
        <w:widowControl w:val="0"/>
        <w:jc w:val="both"/>
        <w:rPr>
          <w:rFonts w:ascii="Arial" w:hAnsi="Arial" w:cs="Arial"/>
          <w:b/>
          <w:bCs/>
        </w:rPr>
      </w:pPr>
    </w:p>
    <w:p w:rsidR="00FA2A02" w:rsidRPr="00F375FE" w:rsidRDefault="00FA2A02" w:rsidP="00FA2A02">
      <w:pPr>
        <w:pStyle w:val="ListParagraph"/>
        <w:numPr>
          <w:ilvl w:val="0"/>
          <w:numId w:val="27"/>
        </w:numPr>
        <w:ind w:left="284" w:hanging="284"/>
        <w:jc w:val="both"/>
        <w:rPr>
          <w:rFonts w:ascii="Arial" w:hAnsi="Arial" w:cs="Arial"/>
        </w:rPr>
      </w:pPr>
      <w:r w:rsidRPr="00F375FE">
        <w:rPr>
          <w:rFonts w:ascii="Arial" w:hAnsi="Arial" w:cs="Arial"/>
        </w:rPr>
        <w:t>Amount of development onsite (appropriate);</w:t>
      </w:r>
    </w:p>
    <w:p w:rsidR="00FA2A02" w:rsidRPr="00F375FE" w:rsidRDefault="00FA2A02" w:rsidP="00FA2A02">
      <w:pPr>
        <w:pStyle w:val="ListParagraph"/>
        <w:numPr>
          <w:ilvl w:val="0"/>
          <w:numId w:val="27"/>
        </w:numPr>
        <w:ind w:left="284" w:hanging="284"/>
        <w:jc w:val="both"/>
        <w:rPr>
          <w:rFonts w:ascii="Arial" w:hAnsi="Arial" w:cs="Arial"/>
        </w:rPr>
      </w:pPr>
      <w:r w:rsidRPr="00F375FE">
        <w:rPr>
          <w:rFonts w:ascii="Arial" w:hAnsi="Arial" w:cs="Arial"/>
        </w:rPr>
        <w:t>Design (better suited);</w:t>
      </w:r>
    </w:p>
    <w:p w:rsidR="00FA2A02" w:rsidRPr="0069461B" w:rsidRDefault="00FA2A02" w:rsidP="00FA2A02">
      <w:pPr>
        <w:pStyle w:val="ListParagraph"/>
        <w:numPr>
          <w:ilvl w:val="0"/>
          <w:numId w:val="27"/>
        </w:numPr>
        <w:ind w:left="284" w:hanging="284"/>
        <w:jc w:val="both"/>
        <w:rPr>
          <w:rFonts w:ascii="Arial" w:hAnsi="Arial" w:cs="Arial"/>
        </w:rPr>
      </w:pPr>
      <w:r w:rsidRPr="0069461B">
        <w:rPr>
          <w:rFonts w:ascii="Arial" w:hAnsi="Arial" w:cs="Arial"/>
        </w:rPr>
        <w:t>Prior approval already granted;</w:t>
      </w:r>
    </w:p>
    <w:p w:rsidR="003B3A06" w:rsidRPr="00F375FE" w:rsidRDefault="003B3A06" w:rsidP="00FA2A02">
      <w:pPr>
        <w:pStyle w:val="ListParagraph"/>
        <w:ind w:left="284"/>
        <w:jc w:val="both"/>
        <w:rPr>
          <w:rFonts w:ascii="Arial" w:hAnsi="Arial" w:cs="Arial"/>
        </w:rPr>
      </w:pPr>
    </w:p>
    <w:p w:rsidR="003B3A06" w:rsidRPr="00F375FE" w:rsidRDefault="003B3A06" w:rsidP="003B3A06">
      <w:pPr>
        <w:pStyle w:val="ListParagraph"/>
        <w:numPr>
          <w:ilvl w:val="1"/>
          <w:numId w:val="8"/>
        </w:numPr>
        <w:ind w:left="0" w:hanging="567"/>
        <w:jc w:val="both"/>
        <w:rPr>
          <w:rFonts w:ascii="Arial" w:hAnsi="Arial" w:cs="Arial"/>
        </w:rPr>
      </w:pPr>
      <w:r w:rsidRPr="00F375FE">
        <w:rPr>
          <w:rFonts w:ascii="Arial" w:hAnsi="Arial" w:cs="Arial"/>
        </w:rPr>
        <w:t>Moreton Road Neighbourhood Association, no comments received during the drafting of this report.</w:t>
      </w:r>
    </w:p>
    <w:p w:rsidR="003B3A06" w:rsidRPr="00F375FE" w:rsidRDefault="003B3A06" w:rsidP="003B3A06">
      <w:pPr>
        <w:pStyle w:val="ListParagraph"/>
        <w:rPr>
          <w:rFonts w:ascii="Arial" w:hAnsi="Arial" w:cs="Arial"/>
        </w:rPr>
      </w:pPr>
    </w:p>
    <w:p w:rsidR="003B3A06" w:rsidRPr="00F375FE" w:rsidRDefault="003B3A06" w:rsidP="003B3A06">
      <w:pPr>
        <w:pStyle w:val="ListParagraph"/>
        <w:numPr>
          <w:ilvl w:val="1"/>
          <w:numId w:val="8"/>
        </w:numPr>
        <w:ind w:left="0" w:hanging="567"/>
        <w:jc w:val="both"/>
        <w:rPr>
          <w:rFonts w:ascii="Arial" w:hAnsi="Arial" w:cs="Arial"/>
        </w:rPr>
      </w:pPr>
      <w:r w:rsidRPr="00F375FE">
        <w:rPr>
          <w:rFonts w:ascii="Arial" w:hAnsi="Arial" w:cs="Arial"/>
        </w:rPr>
        <w:t>Linton Road Neighbourhood Association, objection, Conservation Area consent has expired, proposal extends too far towards the northern and southern boundaries, the rear elevation is out of keeping with the front of the house and the previous design was allowed as it reflected the bend in the road.</w:t>
      </w:r>
    </w:p>
    <w:p w:rsidR="003B3A06" w:rsidRPr="00F375FE" w:rsidRDefault="003B3A06" w:rsidP="003B3A06">
      <w:pPr>
        <w:pStyle w:val="ListParagraph"/>
        <w:ind w:left="0"/>
        <w:jc w:val="both"/>
        <w:rPr>
          <w:rFonts w:ascii="Arial" w:hAnsi="Arial" w:cs="Arial"/>
        </w:rPr>
      </w:pPr>
    </w:p>
    <w:p w:rsidR="003B3A06" w:rsidRPr="00F375FE" w:rsidRDefault="003B3A06" w:rsidP="003B3A06">
      <w:pPr>
        <w:pStyle w:val="ListParagraph"/>
        <w:numPr>
          <w:ilvl w:val="1"/>
          <w:numId w:val="8"/>
        </w:numPr>
        <w:ind w:left="0" w:hanging="567"/>
        <w:jc w:val="both"/>
        <w:rPr>
          <w:rFonts w:ascii="Arial" w:hAnsi="Arial" w:cs="Arial"/>
        </w:rPr>
      </w:pPr>
      <w:r w:rsidRPr="00F375FE">
        <w:rPr>
          <w:rFonts w:ascii="Arial" w:hAnsi="Arial" w:cs="Arial"/>
        </w:rPr>
        <w:t>North Oxford Association, no comments received during the drafting of this report.</w:t>
      </w:r>
    </w:p>
    <w:p w:rsidR="003B3A06" w:rsidRPr="00F375FE" w:rsidRDefault="003B3A06" w:rsidP="003B3A06">
      <w:pPr>
        <w:pStyle w:val="ListParagraph"/>
        <w:ind w:left="0"/>
        <w:jc w:val="both"/>
        <w:rPr>
          <w:rFonts w:ascii="Arial" w:hAnsi="Arial" w:cs="Arial"/>
        </w:rPr>
      </w:pPr>
    </w:p>
    <w:p w:rsidR="003B3A06" w:rsidRPr="00F375FE" w:rsidRDefault="003B3A06" w:rsidP="003B3A06">
      <w:pPr>
        <w:pStyle w:val="ListParagraph"/>
        <w:numPr>
          <w:ilvl w:val="1"/>
          <w:numId w:val="8"/>
        </w:numPr>
        <w:ind w:left="0" w:hanging="567"/>
        <w:jc w:val="both"/>
        <w:rPr>
          <w:rFonts w:ascii="Arial" w:hAnsi="Arial" w:cs="Arial"/>
        </w:rPr>
      </w:pPr>
      <w:r w:rsidRPr="00F375FE">
        <w:rPr>
          <w:rFonts w:ascii="Arial" w:hAnsi="Arial" w:cs="Arial"/>
        </w:rPr>
        <w:t>Cunliffe Close Residents' Association, no comments received during the drafting of this report.</w:t>
      </w:r>
    </w:p>
    <w:p w:rsidR="003B3A06" w:rsidRPr="00F375FE" w:rsidRDefault="003B3A06" w:rsidP="00FA2A02">
      <w:pPr>
        <w:pStyle w:val="ListParagraph"/>
        <w:ind w:left="284"/>
        <w:jc w:val="both"/>
        <w:rPr>
          <w:rFonts w:ascii="Arial" w:hAnsi="Arial" w:cs="Arial"/>
        </w:rPr>
      </w:pPr>
    </w:p>
    <w:p w:rsidR="00A6420B" w:rsidRPr="00F375FE" w:rsidRDefault="00A6420B" w:rsidP="00FA2A02">
      <w:pPr>
        <w:pStyle w:val="ListParagraph"/>
        <w:ind w:left="284"/>
        <w:jc w:val="both"/>
        <w:rPr>
          <w:rFonts w:ascii="Arial" w:hAnsi="Arial" w:cs="Arial"/>
        </w:rPr>
      </w:pPr>
    </w:p>
    <w:p w:rsidR="00600D20" w:rsidRPr="00F375FE" w:rsidRDefault="00CB1275" w:rsidP="00600D20">
      <w:pPr>
        <w:pStyle w:val="Heading1"/>
        <w:numPr>
          <w:ilvl w:val="0"/>
          <w:numId w:val="8"/>
        </w:numPr>
        <w:ind w:left="0" w:hanging="567"/>
        <w:rPr>
          <w:rFonts w:ascii="Arial" w:hAnsi="Arial" w:cs="Arial"/>
          <w:sz w:val="24"/>
        </w:rPr>
      </w:pPr>
      <w:r w:rsidRPr="00F375FE">
        <w:rPr>
          <w:rFonts w:ascii="Arial" w:hAnsi="Arial" w:cs="Arial"/>
          <w:sz w:val="24"/>
        </w:rPr>
        <w:t>Consultation</w:t>
      </w:r>
      <w:r w:rsidR="00287D1A">
        <w:rPr>
          <w:rFonts w:ascii="Arial" w:hAnsi="Arial" w:cs="Arial"/>
          <w:sz w:val="24"/>
        </w:rPr>
        <w:t>:</w:t>
      </w:r>
    </w:p>
    <w:p w:rsidR="00F7413C" w:rsidRPr="00F375FE" w:rsidRDefault="00F7413C" w:rsidP="00600D20">
      <w:pPr>
        <w:pStyle w:val="ListParagraph"/>
        <w:ind w:left="0"/>
        <w:jc w:val="both"/>
        <w:rPr>
          <w:rFonts w:ascii="Arial" w:hAnsi="Arial" w:cs="Arial"/>
          <w:lang w:eastAsia="en-GB"/>
        </w:rPr>
      </w:pPr>
    </w:p>
    <w:p w:rsidR="00A6420B" w:rsidRPr="00F375FE" w:rsidRDefault="00F7413C" w:rsidP="00A6420B">
      <w:pPr>
        <w:pStyle w:val="ListParagraph"/>
        <w:numPr>
          <w:ilvl w:val="1"/>
          <w:numId w:val="8"/>
        </w:numPr>
        <w:ind w:left="0" w:hanging="567"/>
        <w:jc w:val="both"/>
        <w:rPr>
          <w:rFonts w:ascii="Arial" w:hAnsi="Arial" w:cs="Arial"/>
        </w:rPr>
      </w:pPr>
      <w:r w:rsidRPr="00F375FE">
        <w:rPr>
          <w:rFonts w:ascii="Arial" w:hAnsi="Arial" w:cs="Arial"/>
        </w:rPr>
        <w:t>Oxford Cou</w:t>
      </w:r>
      <w:r w:rsidR="00CB1275" w:rsidRPr="00F375FE">
        <w:rPr>
          <w:rFonts w:ascii="Arial" w:hAnsi="Arial" w:cs="Arial"/>
        </w:rPr>
        <w:t>nty Council Highway Departmen</w:t>
      </w:r>
      <w:r w:rsidR="00A6420B" w:rsidRPr="00F375FE">
        <w:rPr>
          <w:rFonts w:ascii="Arial" w:hAnsi="Arial" w:cs="Arial"/>
        </w:rPr>
        <w:t>t, no objection subject</w:t>
      </w:r>
      <w:r w:rsidRPr="00F375FE">
        <w:rPr>
          <w:rFonts w:ascii="Arial" w:hAnsi="Arial" w:cs="Arial"/>
        </w:rPr>
        <w:t xml:space="preserve"> to the imposition of condition</w:t>
      </w:r>
      <w:r w:rsidR="00A6420B" w:rsidRPr="00F375FE">
        <w:rPr>
          <w:rFonts w:ascii="Arial" w:hAnsi="Arial" w:cs="Arial"/>
        </w:rPr>
        <w:t xml:space="preserve"> providing cycle storage.</w:t>
      </w:r>
    </w:p>
    <w:p w:rsidR="00A6420B" w:rsidRPr="00F375FE" w:rsidRDefault="00A6420B" w:rsidP="00A6420B">
      <w:pPr>
        <w:pStyle w:val="ListParagraph"/>
        <w:ind w:left="0"/>
        <w:jc w:val="both"/>
        <w:rPr>
          <w:rFonts w:ascii="Arial" w:hAnsi="Arial" w:cs="Arial"/>
        </w:rPr>
      </w:pPr>
    </w:p>
    <w:p w:rsidR="003B3A06" w:rsidRPr="00F375FE" w:rsidRDefault="003E1373" w:rsidP="003B3A06">
      <w:pPr>
        <w:pStyle w:val="ListParagraph"/>
        <w:numPr>
          <w:ilvl w:val="1"/>
          <w:numId w:val="8"/>
        </w:numPr>
        <w:ind w:left="0" w:hanging="567"/>
        <w:jc w:val="both"/>
        <w:rPr>
          <w:rFonts w:ascii="Arial" w:hAnsi="Arial" w:cs="Arial"/>
        </w:rPr>
      </w:pPr>
      <w:r w:rsidRPr="00F375FE">
        <w:rPr>
          <w:rFonts w:ascii="Arial" w:hAnsi="Arial" w:cs="Arial"/>
        </w:rPr>
        <w:lastRenderedPageBreak/>
        <w:t xml:space="preserve">Victorian Group of the Oxfordshire Architectural and Historical Society, </w:t>
      </w:r>
      <w:r w:rsidR="00CB1275" w:rsidRPr="00F375FE">
        <w:rPr>
          <w:rFonts w:ascii="Arial" w:hAnsi="Arial" w:cs="Arial"/>
        </w:rPr>
        <w:t>objecting to the proposal</w:t>
      </w:r>
      <w:r w:rsidRPr="00F375FE">
        <w:rPr>
          <w:rFonts w:ascii="Arial" w:hAnsi="Arial" w:cs="Arial"/>
        </w:rPr>
        <w:t xml:space="preserve">.  </w:t>
      </w:r>
      <w:r w:rsidR="003B3A06" w:rsidRPr="00F375FE">
        <w:rPr>
          <w:rFonts w:ascii="Arial" w:hAnsi="Arial" w:cs="Arial"/>
        </w:rPr>
        <w:t xml:space="preserve">Conservation Area Consent is likely to have </w:t>
      </w:r>
      <w:r w:rsidR="00BF0276" w:rsidRPr="00F375FE">
        <w:rPr>
          <w:rFonts w:ascii="Arial" w:hAnsi="Arial" w:cs="Arial"/>
        </w:rPr>
        <w:t>expired;</w:t>
      </w:r>
      <w:r w:rsidR="003B3A06" w:rsidRPr="00F375FE">
        <w:rPr>
          <w:rFonts w:ascii="Arial" w:hAnsi="Arial" w:cs="Arial"/>
        </w:rPr>
        <w:t xml:space="preserve"> house is too big and clumsy, does not enhance the Conservation Area and does not correspond with what an Inspector previously approved.</w:t>
      </w:r>
    </w:p>
    <w:p w:rsidR="00A6420B" w:rsidRPr="00F375FE" w:rsidRDefault="00A6420B" w:rsidP="00A6420B">
      <w:pPr>
        <w:pStyle w:val="ListParagraph"/>
        <w:rPr>
          <w:rFonts w:ascii="Arial" w:hAnsi="Arial" w:cs="Arial"/>
        </w:rPr>
      </w:pPr>
    </w:p>
    <w:p w:rsidR="00047304" w:rsidRPr="00F375FE" w:rsidRDefault="00047304" w:rsidP="00CF7248">
      <w:pPr>
        <w:rPr>
          <w:rFonts w:ascii="Arial" w:hAnsi="Arial" w:cs="Arial"/>
          <w:lang w:eastAsia="en-GB"/>
        </w:rPr>
      </w:pPr>
    </w:p>
    <w:p w:rsidR="009A2391" w:rsidRPr="00F375FE" w:rsidRDefault="009A2391" w:rsidP="009A2391">
      <w:pPr>
        <w:pStyle w:val="Heading1"/>
        <w:numPr>
          <w:ilvl w:val="0"/>
          <w:numId w:val="8"/>
        </w:numPr>
        <w:ind w:left="0" w:hanging="567"/>
        <w:rPr>
          <w:rFonts w:ascii="Arial" w:hAnsi="Arial" w:cs="Arial"/>
          <w:sz w:val="24"/>
          <w:lang w:eastAsia="en-GB"/>
        </w:rPr>
      </w:pPr>
      <w:r w:rsidRPr="00F375FE">
        <w:rPr>
          <w:rFonts w:ascii="Arial" w:hAnsi="Arial" w:cs="Arial"/>
          <w:sz w:val="24"/>
          <w:lang w:eastAsia="en-GB"/>
        </w:rPr>
        <w:t>Site Description and Surrounding Area</w:t>
      </w:r>
      <w:r w:rsidR="00287D1A">
        <w:rPr>
          <w:rFonts w:ascii="Arial" w:hAnsi="Arial" w:cs="Arial"/>
          <w:sz w:val="24"/>
          <w:lang w:eastAsia="en-GB"/>
        </w:rPr>
        <w:t>:</w:t>
      </w:r>
    </w:p>
    <w:p w:rsidR="009A2391" w:rsidRPr="00F375FE" w:rsidRDefault="009A2391" w:rsidP="009A2391">
      <w:pPr>
        <w:rPr>
          <w:rFonts w:ascii="Arial" w:hAnsi="Arial" w:cs="Arial"/>
          <w:lang w:eastAsia="en-GB"/>
        </w:rPr>
      </w:pPr>
    </w:p>
    <w:p w:rsidR="004537FD" w:rsidRPr="00F375FE" w:rsidRDefault="009A2391" w:rsidP="005F519D">
      <w:pPr>
        <w:pStyle w:val="ListParagraph"/>
        <w:numPr>
          <w:ilvl w:val="1"/>
          <w:numId w:val="8"/>
        </w:numPr>
        <w:ind w:left="0" w:hanging="567"/>
        <w:jc w:val="both"/>
        <w:rPr>
          <w:rFonts w:ascii="Arial" w:hAnsi="Arial" w:cs="Arial"/>
          <w:lang w:eastAsia="en-GB"/>
        </w:rPr>
      </w:pPr>
      <w:r w:rsidRPr="00F375FE">
        <w:rPr>
          <w:rFonts w:ascii="Arial" w:hAnsi="Arial" w:cs="Arial"/>
          <w:lang w:eastAsia="en-GB"/>
        </w:rPr>
        <w:t xml:space="preserve">In terms of </w:t>
      </w:r>
      <w:r w:rsidR="00C603B0" w:rsidRPr="00F375FE">
        <w:rPr>
          <w:rFonts w:ascii="Arial" w:hAnsi="Arial" w:cs="Arial"/>
          <w:lang w:eastAsia="en-GB"/>
        </w:rPr>
        <w:t xml:space="preserve">its </w:t>
      </w:r>
      <w:r w:rsidRPr="00F375FE">
        <w:rPr>
          <w:rFonts w:ascii="Arial" w:hAnsi="Arial" w:cs="Arial"/>
          <w:lang w:eastAsia="en-GB"/>
        </w:rPr>
        <w:t xml:space="preserve">local context, </w:t>
      </w:r>
      <w:r w:rsidR="00C603B0" w:rsidRPr="00F375FE">
        <w:rPr>
          <w:rFonts w:ascii="Arial" w:hAnsi="Arial" w:cs="Arial"/>
          <w:lang w:eastAsia="en-GB"/>
        </w:rPr>
        <w:t xml:space="preserve">the application site falls </w:t>
      </w:r>
      <w:r w:rsidR="004537FD" w:rsidRPr="00F375FE">
        <w:rPr>
          <w:rFonts w:ascii="Arial" w:hAnsi="Arial" w:cs="Arial"/>
        </w:rPr>
        <w:t>within the North Oxford Victorian Suburb Conservation Area.</w:t>
      </w:r>
    </w:p>
    <w:p w:rsidR="004537FD" w:rsidRPr="00F375FE" w:rsidRDefault="004537FD" w:rsidP="004537FD">
      <w:pPr>
        <w:pStyle w:val="ListParagraph"/>
        <w:ind w:left="0"/>
        <w:jc w:val="both"/>
        <w:rPr>
          <w:rFonts w:ascii="Arial" w:hAnsi="Arial" w:cs="Arial"/>
          <w:lang w:eastAsia="en-GB"/>
        </w:rPr>
      </w:pPr>
    </w:p>
    <w:p w:rsidR="004537FD" w:rsidRPr="00F375FE" w:rsidRDefault="009A2391" w:rsidP="004537FD">
      <w:pPr>
        <w:pStyle w:val="ListParagraph"/>
        <w:numPr>
          <w:ilvl w:val="1"/>
          <w:numId w:val="8"/>
        </w:numPr>
        <w:ind w:left="0" w:hanging="567"/>
        <w:jc w:val="both"/>
        <w:rPr>
          <w:rFonts w:ascii="Arial" w:hAnsi="Arial" w:cs="Arial"/>
          <w:lang w:eastAsia="en-GB"/>
        </w:rPr>
      </w:pPr>
      <w:r w:rsidRPr="00F375FE">
        <w:rPr>
          <w:rFonts w:ascii="Arial" w:hAnsi="Arial" w:cs="Arial"/>
          <w:lang w:eastAsia="en-GB"/>
        </w:rPr>
        <w:t>In terms of its immediate context</w:t>
      </w:r>
      <w:r w:rsidR="004537FD" w:rsidRPr="00F375FE">
        <w:rPr>
          <w:rFonts w:ascii="Arial" w:hAnsi="Arial" w:cs="Arial"/>
          <w:lang w:eastAsia="en-GB"/>
        </w:rPr>
        <w:t xml:space="preserve">, </w:t>
      </w:r>
      <w:r w:rsidR="004537FD" w:rsidRPr="00F375FE">
        <w:rPr>
          <w:rFonts w:ascii="Arial" w:hAnsi="Arial" w:cs="Arial"/>
        </w:rPr>
        <w:t>31 Charlbury Road is a two storey pink rendered dwelling with accommodation in the roofspace which sits on a corner plot on Charlbury Road.  The site has previously been given planning permission and conservation area consent for the demolition of the existing dwelling and erection of a replacement dwelling. There is no longer a requirement for separate conservation area consent and demolition in a conservation area is covered by the planning application. This application seeks a replacement dwelling which rebuilds the existing dwelling with extensions to the sides and rear.</w:t>
      </w:r>
    </w:p>
    <w:p w:rsidR="004537FD" w:rsidRPr="00F375FE" w:rsidRDefault="004537FD" w:rsidP="00B652A8">
      <w:pPr>
        <w:jc w:val="both"/>
        <w:rPr>
          <w:rFonts w:ascii="Arial" w:hAnsi="Arial" w:cs="Arial"/>
        </w:rPr>
      </w:pPr>
    </w:p>
    <w:p w:rsidR="008A320B" w:rsidRPr="00F375FE" w:rsidRDefault="008A320B" w:rsidP="00B652A8">
      <w:pPr>
        <w:jc w:val="both"/>
        <w:rPr>
          <w:rFonts w:ascii="Arial" w:hAnsi="Arial" w:cs="Arial"/>
        </w:rPr>
      </w:pPr>
    </w:p>
    <w:p w:rsidR="00B652A8" w:rsidRPr="00F375FE" w:rsidRDefault="00B652A8" w:rsidP="00B652A8">
      <w:pPr>
        <w:pStyle w:val="Heading1"/>
        <w:numPr>
          <w:ilvl w:val="0"/>
          <w:numId w:val="8"/>
        </w:numPr>
        <w:ind w:left="0" w:hanging="567"/>
        <w:rPr>
          <w:rFonts w:ascii="Arial" w:hAnsi="Arial" w:cs="Arial"/>
          <w:sz w:val="24"/>
        </w:rPr>
      </w:pPr>
      <w:r w:rsidRPr="00F375FE">
        <w:rPr>
          <w:rFonts w:ascii="Arial" w:hAnsi="Arial" w:cs="Arial"/>
          <w:sz w:val="24"/>
        </w:rPr>
        <w:t>Proposed Development</w:t>
      </w:r>
      <w:r w:rsidR="00287D1A">
        <w:rPr>
          <w:rFonts w:ascii="Arial" w:hAnsi="Arial" w:cs="Arial"/>
          <w:sz w:val="24"/>
        </w:rPr>
        <w:t>:</w:t>
      </w:r>
    </w:p>
    <w:p w:rsidR="00B652A8" w:rsidRPr="00F375FE" w:rsidRDefault="00B652A8" w:rsidP="00B652A8">
      <w:pPr>
        <w:rPr>
          <w:rFonts w:ascii="Arial" w:hAnsi="Arial" w:cs="Arial"/>
        </w:rPr>
      </w:pPr>
    </w:p>
    <w:p w:rsidR="007A2F6A" w:rsidRPr="00F375FE" w:rsidRDefault="00B652A8" w:rsidP="007A2F6A">
      <w:pPr>
        <w:pStyle w:val="ListParagraph"/>
        <w:numPr>
          <w:ilvl w:val="1"/>
          <w:numId w:val="8"/>
        </w:numPr>
        <w:ind w:left="0" w:hanging="567"/>
        <w:jc w:val="both"/>
        <w:rPr>
          <w:rFonts w:ascii="Arial" w:hAnsi="Arial" w:cs="Arial"/>
        </w:rPr>
      </w:pPr>
      <w:r w:rsidRPr="00F375FE">
        <w:rPr>
          <w:rFonts w:ascii="Arial" w:hAnsi="Arial" w:cs="Arial"/>
        </w:rPr>
        <w:t xml:space="preserve">Permission is sought for </w:t>
      </w:r>
      <w:r w:rsidR="007A2F6A" w:rsidRPr="00F375FE">
        <w:rPr>
          <w:rFonts w:ascii="Arial" w:hAnsi="Arial" w:cs="Arial"/>
        </w:rPr>
        <w:t>the demolition of an existing dwellinghouse and the erection of a 5.No. bedroom dwellinghouse (Use Class C3) to include provision of private amenity space, car parking and bin and cycle store.</w:t>
      </w:r>
    </w:p>
    <w:p w:rsidR="007A2F6A" w:rsidRPr="00F375FE" w:rsidRDefault="007A2F6A" w:rsidP="007A2F6A">
      <w:pPr>
        <w:pStyle w:val="ListParagraph"/>
        <w:ind w:left="0"/>
        <w:jc w:val="both"/>
        <w:rPr>
          <w:rFonts w:ascii="Arial" w:hAnsi="Arial" w:cs="Arial"/>
        </w:rPr>
      </w:pPr>
    </w:p>
    <w:p w:rsidR="00BC0F4C" w:rsidRPr="00F375FE" w:rsidRDefault="00BC0F4C" w:rsidP="00BC0F4C">
      <w:pPr>
        <w:pStyle w:val="ListParagraph"/>
        <w:ind w:left="426"/>
        <w:jc w:val="both"/>
        <w:rPr>
          <w:rFonts w:ascii="Arial" w:hAnsi="Arial" w:cs="Arial"/>
        </w:rPr>
      </w:pPr>
    </w:p>
    <w:p w:rsidR="00BC0F4C" w:rsidRPr="00F375FE" w:rsidRDefault="00BC0F4C" w:rsidP="00BC0F4C">
      <w:pPr>
        <w:pStyle w:val="Heading1"/>
        <w:numPr>
          <w:ilvl w:val="0"/>
          <w:numId w:val="8"/>
        </w:numPr>
        <w:ind w:left="0" w:hanging="567"/>
        <w:rPr>
          <w:rFonts w:ascii="Arial" w:hAnsi="Arial" w:cs="Arial"/>
          <w:sz w:val="24"/>
        </w:rPr>
      </w:pPr>
      <w:r w:rsidRPr="00F375FE">
        <w:rPr>
          <w:rFonts w:ascii="Arial" w:hAnsi="Arial" w:cs="Arial"/>
          <w:sz w:val="24"/>
        </w:rPr>
        <w:t>Main Issues</w:t>
      </w:r>
      <w:r w:rsidR="00287D1A">
        <w:rPr>
          <w:rFonts w:ascii="Arial" w:hAnsi="Arial" w:cs="Arial"/>
          <w:sz w:val="24"/>
        </w:rPr>
        <w:t>:</w:t>
      </w:r>
    </w:p>
    <w:p w:rsidR="00BC0F4C" w:rsidRPr="00F375FE" w:rsidRDefault="00BC0F4C" w:rsidP="00BC0F4C">
      <w:pPr>
        <w:rPr>
          <w:rFonts w:ascii="Arial" w:hAnsi="Arial" w:cs="Arial"/>
        </w:rPr>
      </w:pPr>
    </w:p>
    <w:p w:rsidR="00533EE9" w:rsidRPr="00F375FE" w:rsidRDefault="00E668B0" w:rsidP="00533EE9">
      <w:pPr>
        <w:pStyle w:val="ListParagraph"/>
        <w:numPr>
          <w:ilvl w:val="1"/>
          <w:numId w:val="8"/>
        </w:numPr>
        <w:ind w:left="0" w:hanging="567"/>
        <w:jc w:val="both"/>
        <w:rPr>
          <w:rFonts w:ascii="Arial" w:hAnsi="Arial" w:cs="Arial"/>
        </w:rPr>
      </w:pPr>
      <w:r w:rsidRPr="00F375FE">
        <w:rPr>
          <w:rFonts w:ascii="Arial" w:hAnsi="Arial" w:cs="Arial"/>
        </w:rPr>
        <w:t xml:space="preserve">Officers consider that the determining issues with regards </w:t>
      </w:r>
      <w:r w:rsidR="00533EE9" w:rsidRPr="00F375FE">
        <w:rPr>
          <w:rFonts w:ascii="Arial" w:hAnsi="Arial" w:cs="Arial"/>
        </w:rPr>
        <w:t>to the proposal are as follows;</w:t>
      </w:r>
    </w:p>
    <w:p w:rsidR="00533EE9" w:rsidRPr="00F375FE" w:rsidRDefault="00533EE9" w:rsidP="00533EE9">
      <w:pPr>
        <w:pStyle w:val="ListParagraph"/>
        <w:ind w:left="0"/>
        <w:jc w:val="both"/>
        <w:rPr>
          <w:rFonts w:ascii="Arial" w:hAnsi="Arial" w:cs="Arial"/>
        </w:rPr>
      </w:pPr>
    </w:p>
    <w:p w:rsidR="004537FD" w:rsidRPr="00F375FE" w:rsidRDefault="004537FD" w:rsidP="004537FD">
      <w:pPr>
        <w:pStyle w:val="ListParagraph"/>
        <w:numPr>
          <w:ilvl w:val="1"/>
          <w:numId w:val="43"/>
        </w:numPr>
        <w:ind w:left="284" w:hanging="284"/>
        <w:jc w:val="both"/>
        <w:rPr>
          <w:rFonts w:ascii="Arial" w:hAnsi="Arial" w:cs="Arial"/>
        </w:rPr>
      </w:pPr>
      <w:r w:rsidRPr="00F375FE">
        <w:rPr>
          <w:rFonts w:ascii="Arial" w:hAnsi="Arial" w:cs="Arial"/>
        </w:rPr>
        <w:t>Design;</w:t>
      </w:r>
    </w:p>
    <w:p w:rsidR="004537FD" w:rsidRPr="00F375FE" w:rsidRDefault="004537FD" w:rsidP="004537FD">
      <w:pPr>
        <w:pStyle w:val="ListParagraph"/>
        <w:numPr>
          <w:ilvl w:val="1"/>
          <w:numId w:val="43"/>
        </w:numPr>
        <w:ind w:left="284" w:hanging="284"/>
        <w:jc w:val="both"/>
        <w:rPr>
          <w:rFonts w:ascii="Arial" w:hAnsi="Arial" w:cs="Arial"/>
        </w:rPr>
      </w:pPr>
      <w:r w:rsidRPr="00F375FE">
        <w:rPr>
          <w:rFonts w:ascii="Arial" w:hAnsi="Arial" w:cs="Arial"/>
        </w:rPr>
        <w:t>Impact on the North Oxford Victorian Suburb Conservation Area;</w:t>
      </w:r>
    </w:p>
    <w:p w:rsidR="004537FD" w:rsidRPr="00F375FE" w:rsidRDefault="004537FD" w:rsidP="004537FD">
      <w:pPr>
        <w:pStyle w:val="ListParagraph"/>
        <w:numPr>
          <w:ilvl w:val="1"/>
          <w:numId w:val="43"/>
        </w:numPr>
        <w:ind w:left="284" w:hanging="284"/>
        <w:jc w:val="both"/>
        <w:rPr>
          <w:rFonts w:ascii="Arial" w:hAnsi="Arial" w:cs="Arial"/>
        </w:rPr>
      </w:pPr>
      <w:r w:rsidRPr="00F375FE">
        <w:rPr>
          <w:rFonts w:ascii="Arial" w:hAnsi="Arial" w:cs="Arial"/>
        </w:rPr>
        <w:t>Residential Amenity (Indoor Space/Outdoor Space);</w:t>
      </w:r>
    </w:p>
    <w:p w:rsidR="004537FD" w:rsidRPr="00F375FE" w:rsidRDefault="004537FD" w:rsidP="004537FD">
      <w:pPr>
        <w:pStyle w:val="ListParagraph"/>
        <w:numPr>
          <w:ilvl w:val="1"/>
          <w:numId w:val="43"/>
        </w:numPr>
        <w:ind w:left="284" w:hanging="284"/>
        <w:jc w:val="both"/>
        <w:rPr>
          <w:rFonts w:ascii="Arial" w:hAnsi="Arial" w:cs="Arial"/>
        </w:rPr>
      </w:pPr>
      <w:r w:rsidRPr="00F375FE">
        <w:rPr>
          <w:rFonts w:ascii="Arial" w:hAnsi="Arial" w:cs="Arial"/>
        </w:rPr>
        <w:t>Arboriculture;</w:t>
      </w:r>
    </w:p>
    <w:p w:rsidR="004537FD" w:rsidRPr="00F375FE" w:rsidRDefault="004537FD" w:rsidP="004537FD">
      <w:pPr>
        <w:pStyle w:val="ListParagraph"/>
        <w:numPr>
          <w:ilvl w:val="1"/>
          <w:numId w:val="43"/>
        </w:numPr>
        <w:ind w:left="284" w:hanging="284"/>
        <w:jc w:val="both"/>
        <w:rPr>
          <w:rFonts w:ascii="Arial" w:hAnsi="Arial" w:cs="Arial"/>
        </w:rPr>
      </w:pPr>
      <w:r w:rsidRPr="00F375FE">
        <w:rPr>
          <w:rFonts w:ascii="Arial" w:hAnsi="Arial" w:cs="Arial"/>
        </w:rPr>
        <w:t>Highways/Parking and Cycle Storage;</w:t>
      </w:r>
    </w:p>
    <w:p w:rsidR="004537FD" w:rsidRPr="00F375FE" w:rsidRDefault="004537FD" w:rsidP="004537FD">
      <w:pPr>
        <w:pStyle w:val="ListParagraph"/>
        <w:numPr>
          <w:ilvl w:val="1"/>
          <w:numId w:val="43"/>
        </w:numPr>
        <w:ind w:left="284" w:hanging="284"/>
        <w:jc w:val="both"/>
        <w:rPr>
          <w:rFonts w:ascii="Arial" w:hAnsi="Arial" w:cs="Arial"/>
        </w:rPr>
      </w:pPr>
      <w:r w:rsidRPr="00F375FE">
        <w:rPr>
          <w:rFonts w:ascii="Arial" w:hAnsi="Arial" w:cs="Arial"/>
        </w:rPr>
        <w:t>Lifetime Homes;</w:t>
      </w:r>
    </w:p>
    <w:p w:rsidR="007B37E0" w:rsidRPr="00F375FE" w:rsidRDefault="004537FD" w:rsidP="004537FD">
      <w:pPr>
        <w:pStyle w:val="ListParagraph"/>
        <w:numPr>
          <w:ilvl w:val="1"/>
          <w:numId w:val="43"/>
        </w:numPr>
        <w:ind w:left="284" w:hanging="284"/>
        <w:jc w:val="both"/>
        <w:rPr>
          <w:rFonts w:ascii="Arial" w:hAnsi="Arial" w:cs="Arial"/>
        </w:rPr>
      </w:pPr>
      <w:r w:rsidRPr="00F375FE">
        <w:rPr>
          <w:rFonts w:ascii="Arial" w:hAnsi="Arial" w:cs="Arial"/>
        </w:rPr>
        <w:t>Contaminated Land;</w:t>
      </w:r>
    </w:p>
    <w:p w:rsidR="007B37E0" w:rsidRPr="00F375FE" w:rsidRDefault="007B37E0" w:rsidP="0091531F">
      <w:pPr>
        <w:pStyle w:val="ListParagraph"/>
        <w:ind w:left="284"/>
        <w:jc w:val="both"/>
        <w:rPr>
          <w:rFonts w:ascii="Arial" w:hAnsi="Arial" w:cs="Arial"/>
        </w:rPr>
      </w:pPr>
    </w:p>
    <w:p w:rsidR="007B37E0" w:rsidRPr="00F375FE" w:rsidRDefault="007B37E0" w:rsidP="0091531F">
      <w:pPr>
        <w:pStyle w:val="ListParagraph"/>
        <w:ind w:left="284"/>
        <w:jc w:val="both"/>
        <w:rPr>
          <w:rFonts w:ascii="Arial" w:hAnsi="Arial" w:cs="Arial"/>
        </w:rPr>
      </w:pPr>
    </w:p>
    <w:p w:rsidR="00955BED" w:rsidRPr="00F375FE" w:rsidRDefault="00E668B0" w:rsidP="00955BED">
      <w:pPr>
        <w:pStyle w:val="Heading1"/>
        <w:numPr>
          <w:ilvl w:val="0"/>
          <w:numId w:val="8"/>
        </w:numPr>
        <w:ind w:left="0" w:hanging="567"/>
        <w:rPr>
          <w:rFonts w:ascii="Arial" w:hAnsi="Arial" w:cs="Arial"/>
          <w:sz w:val="24"/>
        </w:rPr>
      </w:pPr>
      <w:r w:rsidRPr="00F375FE">
        <w:rPr>
          <w:rFonts w:ascii="Arial" w:hAnsi="Arial" w:cs="Arial"/>
          <w:sz w:val="24"/>
        </w:rPr>
        <w:t>Principle of Development</w:t>
      </w:r>
      <w:r w:rsidR="007A2F6A" w:rsidRPr="00F375FE">
        <w:rPr>
          <w:rFonts w:ascii="Arial" w:hAnsi="Arial" w:cs="Arial"/>
          <w:sz w:val="24"/>
        </w:rPr>
        <w:t>;</w:t>
      </w:r>
    </w:p>
    <w:p w:rsidR="00E668B0" w:rsidRPr="00F375FE" w:rsidRDefault="00E668B0" w:rsidP="00E668B0">
      <w:pPr>
        <w:rPr>
          <w:rFonts w:ascii="Arial" w:hAnsi="Arial" w:cs="Arial"/>
        </w:rPr>
      </w:pPr>
    </w:p>
    <w:p w:rsidR="0068620A" w:rsidRPr="00F375FE" w:rsidRDefault="007A5E13" w:rsidP="007A5E13">
      <w:pPr>
        <w:pStyle w:val="ListParagraph"/>
        <w:numPr>
          <w:ilvl w:val="1"/>
          <w:numId w:val="8"/>
        </w:numPr>
        <w:ind w:left="0" w:hanging="567"/>
        <w:jc w:val="both"/>
        <w:rPr>
          <w:rFonts w:ascii="Arial" w:hAnsi="Arial" w:cs="Arial"/>
          <w:lang w:eastAsia="en-GB"/>
        </w:rPr>
      </w:pPr>
      <w:r w:rsidRPr="00F375FE">
        <w:rPr>
          <w:rFonts w:ascii="Arial" w:hAnsi="Arial" w:cs="Arial"/>
          <w:lang w:eastAsia="en-GB"/>
        </w:rPr>
        <w:t xml:space="preserve">In terms of national policy, </w:t>
      </w:r>
      <w:r w:rsidR="0068620A" w:rsidRPr="00F375FE">
        <w:rPr>
          <w:rFonts w:ascii="Arial" w:hAnsi="Arial" w:cs="Arial"/>
          <w:lang w:eastAsia="en-GB"/>
        </w:rPr>
        <w:t xml:space="preserve">extracts from </w:t>
      </w:r>
      <w:r w:rsidRPr="00F375FE">
        <w:rPr>
          <w:rFonts w:ascii="Arial" w:hAnsi="Arial" w:cs="Arial"/>
          <w:lang w:eastAsia="en-GB"/>
        </w:rPr>
        <w:t xml:space="preserve">paragraph </w:t>
      </w:r>
      <w:r w:rsidR="0068620A" w:rsidRPr="00F375FE">
        <w:rPr>
          <w:rFonts w:ascii="Arial" w:hAnsi="Arial" w:cs="Arial"/>
          <w:lang w:eastAsia="en-GB"/>
        </w:rPr>
        <w:t>17</w:t>
      </w:r>
      <w:r w:rsidR="006D7786" w:rsidRPr="00F375FE">
        <w:rPr>
          <w:rFonts w:ascii="Arial" w:hAnsi="Arial" w:cs="Arial"/>
          <w:lang w:eastAsia="en-GB"/>
        </w:rPr>
        <w:t xml:space="preserve"> and 111</w:t>
      </w:r>
      <w:r w:rsidRPr="00F375FE">
        <w:rPr>
          <w:rFonts w:ascii="Arial" w:hAnsi="Arial" w:cs="Arial"/>
          <w:lang w:eastAsia="en-GB"/>
        </w:rPr>
        <w:t xml:space="preserve"> from the </w:t>
      </w:r>
      <w:r w:rsidRPr="00F375FE">
        <w:rPr>
          <w:rFonts w:ascii="Arial" w:hAnsi="Arial" w:cs="Arial"/>
          <w:i/>
          <w:lang w:eastAsia="en-GB"/>
        </w:rPr>
        <w:t>'National Planning Policy Framework'</w:t>
      </w:r>
      <w:r w:rsidR="00F57169" w:rsidRPr="00F375FE">
        <w:rPr>
          <w:rFonts w:ascii="Arial" w:hAnsi="Arial" w:cs="Arial"/>
          <w:lang w:eastAsia="en-GB"/>
        </w:rPr>
        <w:t xml:space="preserve"> 2012, </w:t>
      </w:r>
      <w:r w:rsidR="0068620A" w:rsidRPr="00F375FE">
        <w:rPr>
          <w:rFonts w:ascii="Arial" w:hAnsi="Arial" w:cs="Arial"/>
          <w:lang w:eastAsia="en-GB"/>
        </w:rPr>
        <w:t>make</w:t>
      </w:r>
      <w:r w:rsidR="007D6130" w:rsidRPr="00F375FE">
        <w:rPr>
          <w:rFonts w:ascii="Arial" w:hAnsi="Arial" w:cs="Arial"/>
          <w:lang w:eastAsia="en-GB"/>
        </w:rPr>
        <w:t>s</w:t>
      </w:r>
      <w:r w:rsidR="0068620A" w:rsidRPr="00F375FE">
        <w:rPr>
          <w:rFonts w:ascii="Arial" w:hAnsi="Arial" w:cs="Arial"/>
          <w:lang w:eastAsia="en-GB"/>
        </w:rPr>
        <w:t xml:space="preserve"> reference to development on </w:t>
      </w:r>
      <w:r w:rsidR="0068620A" w:rsidRPr="00F375FE">
        <w:rPr>
          <w:rFonts w:ascii="Arial" w:hAnsi="Arial" w:cs="Arial"/>
        </w:rPr>
        <w:t xml:space="preserve">previously developed land, </w:t>
      </w:r>
      <w:r w:rsidR="008A320B" w:rsidRPr="00F375FE">
        <w:rPr>
          <w:rFonts w:ascii="Arial" w:hAnsi="Arial" w:cs="Arial"/>
        </w:rPr>
        <w:t xml:space="preserve">extracts from the document </w:t>
      </w:r>
      <w:r w:rsidR="006D7786" w:rsidRPr="00F375FE">
        <w:rPr>
          <w:rFonts w:ascii="Arial" w:hAnsi="Arial" w:cs="Arial"/>
        </w:rPr>
        <w:t>part state that development should:</w:t>
      </w:r>
    </w:p>
    <w:p w:rsidR="006D7786" w:rsidRPr="00F375FE" w:rsidRDefault="006D7786" w:rsidP="006D7786">
      <w:pPr>
        <w:pStyle w:val="ListParagraph"/>
        <w:ind w:left="0"/>
        <w:jc w:val="both"/>
        <w:rPr>
          <w:rFonts w:ascii="Arial" w:hAnsi="Arial" w:cs="Arial"/>
        </w:rPr>
      </w:pPr>
    </w:p>
    <w:p w:rsidR="006D7786" w:rsidRPr="00F375FE" w:rsidRDefault="00BD21E4" w:rsidP="006D7786">
      <w:pPr>
        <w:jc w:val="both"/>
        <w:rPr>
          <w:rFonts w:ascii="Arial" w:hAnsi="Arial" w:cs="Arial"/>
          <w:i/>
          <w:lang w:eastAsia="en-GB"/>
        </w:rPr>
      </w:pPr>
      <w:r w:rsidRPr="00F375FE">
        <w:rPr>
          <w:rFonts w:ascii="Arial" w:hAnsi="Arial" w:cs="Arial"/>
          <w:i/>
          <w:lang w:eastAsia="en-GB"/>
        </w:rPr>
        <w:lastRenderedPageBreak/>
        <w:t>‘</w:t>
      </w:r>
      <w:r w:rsidR="006D7786" w:rsidRPr="00F375FE">
        <w:rPr>
          <w:rFonts w:ascii="Arial" w:hAnsi="Arial" w:cs="Arial"/>
          <w:i/>
          <w:lang w:eastAsia="en-GB"/>
        </w:rPr>
        <w:t>‘encourage the effective use of land by reusing land that has been previously developed (brownfield land), provided that it is not of high environmental value’</w:t>
      </w:r>
      <w:r w:rsidRPr="00F375FE">
        <w:rPr>
          <w:rFonts w:ascii="Arial" w:hAnsi="Arial" w:cs="Arial"/>
          <w:i/>
          <w:lang w:eastAsia="en-GB"/>
        </w:rPr>
        <w:t>’</w:t>
      </w:r>
      <w:r w:rsidR="006D7786" w:rsidRPr="00F375FE">
        <w:rPr>
          <w:rFonts w:ascii="Arial" w:hAnsi="Arial" w:cs="Arial"/>
          <w:i/>
          <w:lang w:eastAsia="en-GB"/>
        </w:rPr>
        <w:t>.</w:t>
      </w:r>
    </w:p>
    <w:p w:rsidR="006D7786" w:rsidRPr="00F375FE" w:rsidRDefault="006D7786" w:rsidP="006D7786">
      <w:pPr>
        <w:pStyle w:val="ListParagraph"/>
        <w:ind w:left="0"/>
        <w:jc w:val="both"/>
        <w:rPr>
          <w:rFonts w:ascii="Arial" w:hAnsi="Arial" w:cs="Arial"/>
          <w:lang w:eastAsia="en-GB"/>
        </w:rPr>
      </w:pPr>
    </w:p>
    <w:p w:rsidR="008B160C" w:rsidRPr="00F375FE" w:rsidRDefault="008B160C" w:rsidP="008B160C">
      <w:pPr>
        <w:pStyle w:val="ListParagraph"/>
        <w:numPr>
          <w:ilvl w:val="1"/>
          <w:numId w:val="8"/>
        </w:numPr>
        <w:ind w:left="0" w:hanging="567"/>
        <w:jc w:val="both"/>
        <w:rPr>
          <w:rFonts w:ascii="Arial" w:hAnsi="Arial" w:cs="Arial"/>
          <w:lang w:eastAsia="en-GB"/>
        </w:rPr>
      </w:pPr>
      <w:r w:rsidRPr="00F375FE">
        <w:rPr>
          <w:rFonts w:ascii="Arial" w:hAnsi="Arial" w:cs="Arial"/>
          <w:lang w:eastAsia="en-GB"/>
        </w:rPr>
        <w:t xml:space="preserve">Additionally, ‘Policy CP.6’ from the </w:t>
      </w:r>
      <w:r w:rsidRPr="00F375FE">
        <w:rPr>
          <w:rFonts w:ascii="Arial" w:hAnsi="Arial" w:cs="Arial"/>
          <w:bCs/>
          <w:lang w:eastAsia="en-GB"/>
        </w:rPr>
        <w:t xml:space="preserve">Oxford City Council’s ‘Local Plan’ 2005 (as amended 2013) makes </w:t>
      </w:r>
      <w:r w:rsidRPr="00F375FE">
        <w:rPr>
          <w:rFonts w:ascii="Arial" w:hAnsi="Arial" w:cs="Arial"/>
          <w:lang w:eastAsia="en-GB"/>
        </w:rPr>
        <w:t>reference to efficient use of land, extracts from the policy in part state:</w:t>
      </w:r>
    </w:p>
    <w:p w:rsidR="008B160C" w:rsidRPr="00F375FE" w:rsidRDefault="008B160C" w:rsidP="008B160C">
      <w:pPr>
        <w:pStyle w:val="ListParagraph"/>
        <w:rPr>
          <w:rFonts w:ascii="Arial" w:hAnsi="Arial" w:cs="Arial"/>
          <w:i/>
          <w:lang w:eastAsia="en-GB"/>
        </w:rPr>
      </w:pPr>
    </w:p>
    <w:p w:rsidR="008B160C" w:rsidRPr="00F375FE" w:rsidRDefault="008B160C" w:rsidP="008B160C">
      <w:pPr>
        <w:jc w:val="both"/>
        <w:rPr>
          <w:rFonts w:ascii="Arial" w:hAnsi="Arial" w:cs="Arial"/>
          <w:bCs/>
          <w:i/>
          <w:lang w:eastAsia="en-GB"/>
        </w:rPr>
      </w:pPr>
      <w:r w:rsidRPr="00F375FE">
        <w:rPr>
          <w:rFonts w:ascii="Arial" w:hAnsi="Arial" w:cs="Arial"/>
          <w:bCs/>
          <w:i/>
          <w:lang w:eastAsia="en-GB"/>
        </w:rPr>
        <w:t>‘’Planning permission will only be granted where development proposals make maximum and appropriate use of land.  Development proposals must make best use of sites capacity, in a manner compatible with both the site itself and the surrounding area…’’</w:t>
      </w:r>
    </w:p>
    <w:p w:rsidR="008B160C" w:rsidRPr="00F375FE" w:rsidRDefault="008B160C" w:rsidP="00E949CF">
      <w:pPr>
        <w:pStyle w:val="ListParagraph"/>
        <w:ind w:left="0"/>
        <w:jc w:val="both"/>
        <w:rPr>
          <w:rFonts w:ascii="Arial" w:hAnsi="Arial" w:cs="Arial"/>
          <w:lang w:eastAsia="en-GB"/>
        </w:rPr>
      </w:pPr>
    </w:p>
    <w:p w:rsidR="004537FD" w:rsidRPr="00F375FE" w:rsidRDefault="00E949CF" w:rsidP="004537FD">
      <w:pPr>
        <w:pStyle w:val="ListParagraph"/>
        <w:numPr>
          <w:ilvl w:val="1"/>
          <w:numId w:val="8"/>
        </w:numPr>
        <w:ind w:left="0" w:hanging="567"/>
        <w:jc w:val="both"/>
        <w:rPr>
          <w:rFonts w:ascii="Arial" w:hAnsi="Arial" w:cs="Arial"/>
          <w:lang w:eastAsia="en-GB"/>
        </w:rPr>
      </w:pPr>
      <w:r w:rsidRPr="00F375FE">
        <w:rPr>
          <w:rFonts w:ascii="Arial" w:hAnsi="Arial" w:cs="Arial"/>
          <w:lang w:eastAsia="en-GB"/>
        </w:rPr>
        <w:t xml:space="preserve">The resultant development would maximise the use of the existing site and officers regard that ‘Policy CP6’ of the </w:t>
      </w:r>
      <w:r w:rsidRPr="00F375FE">
        <w:rPr>
          <w:rFonts w:ascii="Arial" w:hAnsi="Arial" w:cs="Arial"/>
          <w:i/>
          <w:lang w:eastAsia="en-GB"/>
        </w:rPr>
        <w:t xml:space="preserve">‘Oxford Local Plan’ </w:t>
      </w:r>
      <w:r w:rsidRPr="00F375FE">
        <w:rPr>
          <w:rFonts w:ascii="Arial" w:hAnsi="Arial" w:cs="Arial"/>
          <w:lang w:eastAsia="en-GB"/>
        </w:rPr>
        <w:t xml:space="preserve">2001-2016 would support in principle the proposed development on this basis.  </w:t>
      </w:r>
      <w:r w:rsidR="00EE13C2" w:rsidRPr="00F375FE">
        <w:rPr>
          <w:rFonts w:ascii="Arial" w:hAnsi="Arial" w:cs="Arial"/>
        </w:rPr>
        <w:t>Of</w:t>
      </w:r>
      <w:r w:rsidR="00BD21E4" w:rsidRPr="00F375FE">
        <w:rPr>
          <w:rFonts w:ascii="Arial" w:hAnsi="Arial" w:cs="Arial"/>
          <w:lang w:eastAsia="en-GB"/>
        </w:rPr>
        <w:t xml:space="preserve">ficers </w:t>
      </w:r>
      <w:r w:rsidR="00EE13C2" w:rsidRPr="00F375FE">
        <w:rPr>
          <w:rFonts w:ascii="Arial" w:hAnsi="Arial" w:cs="Arial"/>
          <w:bCs/>
        </w:rPr>
        <w:t>therefore c</w:t>
      </w:r>
      <w:r w:rsidR="007D6130" w:rsidRPr="00F375FE">
        <w:rPr>
          <w:rFonts w:ascii="Arial" w:hAnsi="Arial" w:cs="Arial"/>
          <w:bCs/>
        </w:rPr>
        <w:t xml:space="preserve">onsider that the general principle of development in the area proposed would accord with the aims of </w:t>
      </w:r>
      <w:r w:rsidR="00BD21E4" w:rsidRPr="00F375FE">
        <w:rPr>
          <w:rFonts w:ascii="Arial" w:hAnsi="Arial" w:cs="Arial"/>
          <w:bCs/>
        </w:rPr>
        <w:t xml:space="preserve">both </w:t>
      </w:r>
      <w:r w:rsidR="007D6130" w:rsidRPr="00F375FE">
        <w:rPr>
          <w:rFonts w:ascii="Arial" w:hAnsi="Arial" w:cs="Arial"/>
          <w:bCs/>
        </w:rPr>
        <w:t>na</w:t>
      </w:r>
      <w:r w:rsidR="00BD21E4" w:rsidRPr="00F375FE">
        <w:rPr>
          <w:rFonts w:ascii="Arial" w:hAnsi="Arial" w:cs="Arial"/>
          <w:bCs/>
        </w:rPr>
        <w:t>tional and local planning policies</w:t>
      </w:r>
      <w:r w:rsidR="007D6130" w:rsidRPr="00F375FE">
        <w:rPr>
          <w:rFonts w:ascii="Arial" w:hAnsi="Arial" w:cs="Arial"/>
          <w:bCs/>
        </w:rPr>
        <w:t xml:space="preserve"> </w:t>
      </w:r>
      <w:r w:rsidR="008B160C" w:rsidRPr="00F375FE">
        <w:rPr>
          <w:rFonts w:ascii="Arial" w:hAnsi="Arial" w:cs="Arial"/>
          <w:bCs/>
        </w:rPr>
        <w:t>by maximising the potential of the site</w:t>
      </w:r>
      <w:r w:rsidR="007D6130" w:rsidRPr="00F375FE">
        <w:rPr>
          <w:rFonts w:ascii="Arial" w:hAnsi="Arial" w:cs="Arial"/>
          <w:bCs/>
        </w:rPr>
        <w:t>.</w:t>
      </w:r>
      <w:r w:rsidR="00BD21E4" w:rsidRPr="00F375FE">
        <w:rPr>
          <w:rFonts w:ascii="Arial" w:hAnsi="Arial" w:cs="Arial"/>
        </w:rPr>
        <w:t xml:space="preserve"> </w:t>
      </w:r>
    </w:p>
    <w:p w:rsidR="004537FD" w:rsidRPr="00F375FE" w:rsidRDefault="004537FD" w:rsidP="004537FD">
      <w:pPr>
        <w:pStyle w:val="ListParagraph"/>
        <w:ind w:left="0"/>
        <w:jc w:val="both"/>
        <w:rPr>
          <w:rFonts w:ascii="Arial" w:hAnsi="Arial" w:cs="Arial"/>
          <w:lang w:eastAsia="en-GB"/>
        </w:rPr>
      </w:pPr>
    </w:p>
    <w:p w:rsidR="004537FD" w:rsidRPr="00F375FE" w:rsidRDefault="004537FD" w:rsidP="004537FD">
      <w:pPr>
        <w:pStyle w:val="ListParagraph"/>
        <w:numPr>
          <w:ilvl w:val="1"/>
          <w:numId w:val="8"/>
        </w:numPr>
        <w:ind w:left="0" w:hanging="567"/>
        <w:jc w:val="both"/>
        <w:rPr>
          <w:rFonts w:ascii="Arial" w:hAnsi="Arial" w:cs="Arial"/>
          <w:lang w:eastAsia="en-GB"/>
        </w:rPr>
      </w:pPr>
      <w:r w:rsidRPr="00F375FE">
        <w:rPr>
          <w:rFonts w:ascii="Arial" w:hAnsi="Arial" w:cs="Arial"/>
          <w:lang w:eastAsia="en-GB"/>
        </w:rPr>
        <w:t>It has been established in recent planning history at appeal that whilst the existing dwelling is a pleasant building it is not noteworthy and therefore can be demolished providing a replacement dwelling is proposed. A Certificate of Lawfulness was granted on 29</w:t>
      </w:r>
      <w:r w:rsidRPr="00F375FE">
        <w:rPr>
          <w:rFonts w:ascii="Arial" w:hAnsi="Arial" w:cs="Arial"/>
          <w:vertAlign w:val="superscript"/>
          <w:lang w:eastAsia="en-GB"/>
        </w:rPr>
        <w:t>th</w:t>
      </w:r>
      <w:r w:rsidRPr="00F375FE">
        <w:rPr>
          <w:rFonts w:ascii="Arial" w:hAnsi="Arial" w:cs="Arial"/>
          <w:lang w:eastAsia="en-GB"/>
        </w:rPr>
        <w:t xml:space="preserve"> October 2014 to confirm that there had been a lawful commencement of application 10/03324/FUL for a replacement dwelling which was allowed on appeal. This permission is therefore extant. There is no longer a requirement for Conservation Area Consent as this has been abolished.</w:t>
      </w:r>
    </w:p>
    <w:p w:rsidR="007A2F6A" w:rsidRPr="00F375FE" w:rsidRDefault="007A2F6A" w:rsidP="007A2F6A">
      <w:pPr>
        <w:pStyle w:val="ListParagraph"/>
        <w:rPr>
          <w:rFonts w:ascii="Arial" w:hAnsi="Arial" w:cs="Arial"/>
          <w:lang w:eastAsia="en-GB"/>
        </w:rPr>
      </w:pPr>
    </w:p>
    <w:p w:rsidR="007A2F6A" w:rsidRPr="00F375FE" w:rsidRDefault="007A2F6A" w:rsidP="007A2F6A">
      <w:pPr>
        <w:pStyle w:val="ListParagraph"/>
        <w:ind w:left="360"/>
        <w:jc w:val="both"/>
        <w:rPr>
          <w:rFonts w:ascii="Arial" w:hAnsi="Arial" w:cs="Arial"/>
          <w:lang w:eastAsia="en-GB"/>
        </w:rPr>
      </w:pPr>
    </w:p>
    <w:p w:rsidR="007A2F6A" w:rsidRPr="00F375FE" w:rsidRDefault="007A2F6A" w:rsidP="007A2F6A">
      <w:pPr>
        <w:pStyle w:val="Heading1"/>
        <w:numPr>
          <w:ilvl w:val="0"/>
          <w:numId w:val="8"/>
        </w:numPr>
        <w:ind w:left="0" w:hanging="567"/>
        <w:rPr>
          <w:rFonts w:ascii="Arial" w:hAnsi="Arial" w:cs="Arial"/>
          <w:sz w:val="24"/>
        </w:rPr>
      </w:pPr>
      <w:r w:rsidRPr="00F375FE">
        <w:rPr>
          <w:rFonts w:ascii="Arial" w:hAnsi="Arial" w:cs="Arial"/>
          <w:sz w:val="24"/>
        </w:rPr>
        <w:t>Design/Impact on the Conservation Area:</w:t>
      </w:r>
    </w:p>
    <w:p w:rsidR="007A2F6A" w:rsidRPr="00F375FE" w:rsidRDefault="007A2F6A" w:rsidP="00F02FF8">
      <w:pPr>
        <w:rPr>
          <w:rFonts w:ascii="Arial" w:hAnsi="Arial" w:cs="Arial"/>
        </w:rPr>
      </w:pPr>
    </w:p>
    <w:p w:rsidR="00CD4AC9" w:rsidRPr="00F375FE" w:rsidRDefault="00F02FF8" w:rsidP="00F02FF8">
      <w:pPr>
        <w:pStyle w:val="ListParagraph"/>
        <w:numPr>
          <w:ilvl w:val="1"/>
          <w:numId w:val="8"/>
        </w:numPr>
        <w:ind w:left="0" w:hanging="567"/>
        <w:jc w:val="both"/>
        <w:rPr>
          <w:rFonts w:ascii="Arial" w:hAnsi="Arial" w:cs="Arial"/>
          <w:bCs/>
        </w:rPr>
      </w:pPr>
      <w:r w:rsidRPr="00F375FE">
        <w:rPr>
          <w:rFonts w:ascii="Arial" w:hAnsi="Arial" w:cs="Arial"/>
          <w:lang w:eastAsia="en-GB"/>
        </w:rPr>
        <w:t xml:space="preserve">In terms of national policy, extracts from </w:t>
      </w:r>
      <w:r w:rsidR="000B64D2" w:rsidRPr="00F375FE">
        <w:rPr>
          <w:rFonts w:ascii="Arial" w:hAnsi="Arial" w:cs="Arial"/>
          <w:lang w:eastAsia="en-GB"/>
        </w:rPr>
        <w:t>para</w:t>
      </w:r>
      <w:r w:rsidRPr="00F375FE">
        <w:rPr>
          <w:rFonts w:ascii="Arial" w:hAnsi="Arial" w:cs="Arial"/>
          <w:lang w:eastAsia="en-GB"/>
        </w:rPr>
        <w:t xml:space="preserve"> 9 </w:t>
      </w:r>
      <w:r w:rsidR="0072535E" w:rsidRPr="00F375FE">
        <w:rPr>
          <w:rFonts w:ascii="Arial" w:hAnsi="Arial" w:cs="Arial"/>
          <w:lang w:eastAsia="en-GB"/>
        </w:rPr>
        <w:t>of the</w:t>
      </w:r>
      <w:r w:rsidRPr="00F375FE">
        <w:rPr>
          <w:rFonts w:ascii="Arial" w:hAnsi="Arial" w:cs="Arial"/>
          <w:lang w:eastAsia="en-GB"/>
        </w:rPr>
        <w:t xml:space="preserve"> </w:t>
      </w:r>
      <w:r w:rsidRPr="00F375FE">
        <w:rPr>
          <w:rFonts w:ascii="Arial" w:hAnsi="Arial" w:cs="Arial"/>
          <w:i/>
          <w:lang w:eastAsia="en-GB"/>
        </w:rPr>
        <w:t>'National Planning Policy Framework'</w:t>
      </w:r>
      <w:r w:rsidRPr="00F375FE">
        <w:rPr>
          <w:rFonts w:ascii="Arial" w:hAnsi="Arial" w:cs="Arial"/>
          <w:lang w:eastAsia="en-GB"/>
        </w:rPr>
        <w:t xml:space="preserve"> 2012, emphasises the pursuit of</w:t>
      </w:r>
      <w:r w:rsidRPr="00F375FE">
        <w:rPr>
          <w:rFonts w:ascii="Arial" w:hAnsi="Arial" w:cs="Arial"/>
          <w:bCs/>
        </w:rPr>
        <w:t xml:space="preserve"> sustainable development through seeking positive improvements in the quality of the built, natural and historic environment, as well as in people’s quality of life, including (but not limited to):</w:t>
      </w:r>
    </w:p>
    <w:p w:rsidR="00CD4AC9" w:rsidRPr="00F375FE" w:rsidRDefault="00CD4AC9" w:rsidP="00CD4AC9">
      <w:pPr>
        <w:pStyle w:val="ListParagraph"/>
        <w:ind w:left="0"/>
        <w:jc w:val="both"/>
        <w:rPr>
          <w:rFonts w:ascii="Arial" w:hAnsi="Arial" w:cs="Arial"/>
          <w:bCs/>
        </w:rPr>
      </w:pPr>
    </w:p>
    <w:p w:rsidR="00CD4AC9" w:rsidRPr="00F375FE" w:rsidRDefault="00CD4AC9" w:rsidP="00CD4AC9">
      <w:pPr>
        <w:pStyle w:val="Header"/>
        <w:jc w:val="both"/>
        <w:rPr>
          <w:rFonts w:ascii="Arial" w:hAnsi="Arial" w:cs="Arial"/>
          <w:bCs/>
          <w:i/>
        </w:rPr>
      </w:pPr>
      <w:r w:rsidRPr="00F375FE">
        <w:rPr>
          <w:rFonts w:ascii="Arial" w:hAnsi="Arial" w:cs="Arial"/>
          <w:bCs/>
          <w:i/>
        </w:rPr>
        <w:t xml:space="preserve">‘’replacing poor design with better design; </w:t>
      </w:r>
      <w:r w:rsidRPr="00F375FE">
        <w:rPr>
          <w:rFonts w:ascii="Arial" w:hAnsi="Arial" w:cs="Arial"/>
          <w:bCs/>
        </w:rPr>
        <w:t xml:space="preserve">and </w:t>
      </w:r>
    </w:p>
    <w:p w:rsidR="00CD4AC9" w:rsidRPr="00F375FE" w:rsidRDefault="00CD4AC9" w:rsidP="00CD4AC9">
      <w:pPr>
        <w:pStyle w:val="Header"/>
        <w:jc w:val="both"/>
        <w:rPr>
          <w:rFonts w:ascii="Arial" w:hAnsi="Arial" w:cs="Arial"/>
          <w:bCs/>
          <w:i/>
        </w:rPr>
      </w:pPr>
    </w:p>
    <w:p w:rsidR="00CD4AC9" w:rsidRPr="00F375FE" w:rsidRDefault="00CD4AC9" w:rsidP="00CD4AC9">
      <w:pPr>
        <w:pStyle w:val="Header"/>
        <w:jc w:val="both"/>
        <w:rPr>
          <w:rFonts w:ascii="Arial" w:hAnsi="Arial" w:cs="Arial"/>
          <w:bCs/>
          <w:i/>
        </w:rPr>
      </w:pPr>
      <w:r w:rsidRPr="00F375FE">
        <w:rPr>
          <w:rFonts w:ascii="Arial" w:hAnsi="Arial" w:cs="Arial"/>
          <w:bCs/>
          <w:i/>
        </w:rPr>
        <w:t xml:space="preserve">improving the conditions in which people live, work, travel and take leisure; and </w:t>
      </w:r>
      <w:r w:rsidRPr="00F375FE">
        <w:rPr>
          <w:rFonts w:ascii="Arial" w:hAnsi="Arial" w:cs="Arial"/>
          <w:b/>
          <w:bCs/>
          <w:i/>
        </w:rPr>
        <w:t xml:space="preserve"> </w:t>
      </w:r>
      <w:r w:rsidRPr="00F375FE">
        <w:rPr>
          <w:rFonts w:ascii="Arial" w:hAnsi="Arial" w:cs="Arial"/>
          <w:bCs/>
          <w:i/>
        </w:rPr>
        <w:t>widening the choice of high quality homes.’’</w:t>
      </w:r>
    </w:p>
    <w:p w:rsidR="00CD4AC9" w:rsidRPr="00F375FE" w:rsidRDefault="00CD4AC9" w:rsidP="00CD4AC9">
      <w:pPr>
        <w:pStyle w:val="ListParagraph"/>
        <w:ind w:left="0"/>
        <w:jc w:val="both"/>
        <w:rPr>
          <w:rFonts w:ascii="Arial" w:hAnsi="Arial" w:cs="Arial"/>
          <w:bCs/>
        </w:rPr>
      </w:pPr>
    </w:p>
    <w:p w:rsidR="008B4DD9" w:rsidRPr="00F375FE" w:rsidRDefault="00BD6B43" w:rsidP="008B4DD9">
      <w:pPr>
        <w:pStyle w:val="ListParagraph"/>
        <w:numPr>
          <w:ilvl w:val="1"/>
          <w:numId w:val="8"/>
        </w:numPr>
        <w:ind w:left="0" w:hanging="567"/>
        <w:jc w:val="both"/>
        <w:rPr>
          <w:rFonts w:ascii="Arial" w:hAnsi="Arial" w:cs="Arial"/>
          <w:bCs/>
        </w:rPr>
      </w:pPr>
      <w:r w:rsidRPr="00F375FE">
        <w:rPr>
          <w:rFonts w:ascii="Arial" w:hAnsi="Arial" w:cs="Arial"/>
          <w:lang w:eastAsia="en-GB"/>
        </w:rPr>
        <w:t>Paragraph</w:t>
      </w:r>
      <w:r w:rsidR="008B4DD9" w:rsidRPr="00F375FE">
        <w:rPr>
          <w:rFonts w:ascii="Arial" w:hAnsi="Arial" w:cs="Arial"/>
          <w:lang w:eastAsia="en-GB"/>
        </w:rPr>
        <w:t>s</w:t>
      </w:r>
      <w:r w:rsidRPr="00F375FE">
        <w:rPr>
          <w:rFonts w:ascii="Arial" w:hAnsi="Arial" w:cs="Arial"/>
          <w:lang w:eastAsia="en-GB"/>
        </w:rPr>
        <w:t xml:space="preserve"> </w:t>
      </w:r>
      <w:r w:rsidR="008B4DD9" w:rsidRPr="00F375FE">
        <w:rPr>
          <w:rFonts w:ascii="Arial" w:hAnsi="Arial" w:cs="Arial"/>
          <w:lang w:eastAsia="en-GB"/>
        </w:rPr>
        <w:t>132, 134 and 135 from the document then goes onto state:</w:t>
      </w:r>
    </w:p>
    <w:p w:rsidR="008B4DD9" w:rsidRPr="00F375FE" w:rsidRDefault="008B4DD9" w:rsidP="008B4DD9">
      <w:pPr>
        <w:jc w:val="both"/>
        <w:rPr>
          <w:rFonts w:ascii="Arial" w:hAnsi="Arial" w:cs="Arial"/>
          <w:lang w:eastAsia="en-GB"/>
        </w:rPr>
      </w:pPr>
    </w:p>
    <w:p w:rsidR="008B4DD9" w:rsidRPr="00F375FE" w:rsidRDefault="008B4DD9" w:rsidP="008B4DD9">
      <w:pPr>
        <w:autoSpaceDE w:val="0"/>
        <w:autoSpaceDN w:val="0"/>
        <w:adjustRightInd w:val="0"/>
        <w:jc w:val="both"/>
        <w:rPr>
          <w:rFonts w:ascii="Arial" w:hAnsi="Arial" w:cs="Arial"/>
          <w:i/>
          <w:lang w:eastAsia="en-GB"/>
        </w:rPr>
      </w:pPr>
      <w:r w:rsidRPr="00F375FE">
        <w:rPr>
          <w:rFonts w:ascii="Arial" w:hAnsi="Arial" w:cs="Arial"/>
          <w:i/>
          <w:lang w:eastAsia="en-GB"/>
        </w:rPr>
        <w:t xml:space="preserve">‘’When considering the impact of a proposed development on the significance of a designated heritage asset, great weight should be given to the asset’s conservation. The more important the asset, the greater the weight should be’’ </w:t>
      </w:r>
    </w:p>
    <w:p w:rsidR="008B4DD9" w:rsidRPr="00F375FE" w:rsidRDefault="008B4DD9" w:rsidP="008B4DD9">
      <w:pPr>
        <w:autoSpaceDE w:val="0"/>
        <w:autoSpaceDN w:val="0"/>
        <w:adjustRightInd w:val="0"/>
        <w:jc w:val="both"/>
        <w:rPr>
          <w:rFonts w:ascii="Arial" w:hAnsi="Arial" w:cs="Arial"/>
          <w:i/>
          <w:lang w:eastAsia="en-GB"/>
        </w:rPr>
      </w:pPr>
    </w:p>
    <w:p w:rsidR="008B4DD9" w:rsidRPr="00F375FE" w:rsidRDefault="008B4DD9" w:rsidP="008B4DD9">
      <w:pPr>
        <w:autoSpaceDE w:val="0"/>
        <w:autoSpaceDN w:val="0"/>
        <w:adjustRightInd w:val="0"/>
        <w:jc w:val="both"/>
        <w:rPr>
          <w:rFonts w:ascii="Arial" w:hAnsi="Arial" w:cs="Arial"/>
          <w:i/>
          <w:lang w:eastAsia="en-GB"/>
        </w:rPr>
      </w:pPr>
      <w:r w:rsidRPr="00F375FE">
        <w:rPr>
          <w:rFonts w:ascii="Arial" w:hAnsi="Arial" w:cs="Arial"/>
          <w:i/>
          <w:lang w:eastAsia="en-GB"/>
        </w:rPr>
        <w:t>‘’Where a development proposal will lead to less than substantial harm to the</w:t>
      </w:r>
    </w:p>
    <w:p w:rsidR="008B4DD9" w:rsidRPr="00F375FE" w:rsidRDefault="00BF0276" w:rsidP="008B4DD9">
      <w:pPr>
        <w:autoSpaceDE w:val="0"/>
        <w:autoSpaceDN w:val="0"/>
        <w:adjustRightInd w:val="0"/>
        <w:jc w:val="both"/>
        <w:rPr>
          <w:rFonts w:ascii="Arial" w:hAnsi="Arial" w:cs="Arial"/>
          <w:i/>
          <w:lang w:eastAsia="en-GB"/>
        </w:rPr>
      </w:pPr>
      <w:r w:rsidRPr="00F375FE">
        <w:rPr>
          <w:rFonts w:ascii="Arial" w:hAnsi="Arial" w:cs="Arial"/>
          <w:i/>
          <w:lang w:eastAsia="en-GB"/>
        </w:rPr>
        <w:lastRenderedPageBreak/>
        <w:t>Significance</w:t>
      </w:r>
      <w:r w:rsidR="008B4DD9" w:rsidRPr="00F375FE">
        <w:rPr>
          <w:rFonts w:ascii="Arial" w:hAnsi="Arial" w:cs="Arial"/>
          <w:i/>
          <w:lang w:eastAsia="en-GB"/>
        </w:rPr>
        <w:t xml:space="preserve"> of a designated heritage asset, this harm should be weighed against the public benefits of the proposal, including securing its optimum viable use.’’</w:t>
      </w:r>
    </w:p>
    <w:p w:rsidR="008B4DD9" w:rsidRPr="00F375FE" w:rsidRDefault="008B4DD9" w:rsidP="008B4DD9">
      <w:pPr>
        <w:autoSpaceDE w:val="0"/>
        <w:autoSpaceDN w:val="0"/>
        <w:adjustRightInd w:val="0"/>
        <w:jc w:val="both"/>
        <w:rPr>
          <w:rFonts w:ascii="Arial" w:hAnsi="Arial" w:cs="Arial"/>
          <w:lang w:eastAsia="en-GB"/>
        </w:rPr>
      </w:pPr>
    </w:p>
    <w:p w:rsidR="008B4DD9" w:rsidRPr="00F375FE" w:rsidRDefault="008B4DD9" w:rsidP="008B4DD9">
      <w:pPr>
        <w:autoSpaceDE w:val="0"/>
        <w:autoSpaceDN w:val="0"/>
        <w:adjustRightInd w:val="0"/>
        <w:jc w:val="both"/>
        <w:rPr>
          <w:rFonts w:ascii="Arial" w:hAnsi="Arial" w:cs="Arial"/>
          <w:i/>
          <w:lang w:eastAsia="en-GB"/>
        </w:rPr>
      </w:pPr>
      <w:r w:rsidRPr="00F375FE">
        <w:rPr>
          <w:rFonts w:ascii="Arial" w:hAnsi="Arial" w:cs="Arial"/>
          <w:i/>
          <w:lang w:eastAsia="en-GB"/>
        </w:rPr>
        <w:t>…..In weighing applications that affect directly or indirectly non designated heritage assets, a balanced judgement will be required having regard to the scale of any harm or loss and the significance of the heritage asset.’’</w:t>
      </w:r>
    </w:p>
    <w:p w:rsidR="008B4DD9" w:rsidRPr="00F375FE" w:rsidRDefault="008B4DD9" w:rsidP="008B4DD9">
      <w:pPr>
        <w:pStyle w:val="ListParagraph"/>
        <w:ind w:left="0"/>
        <w:jc w:val="both"/>
        <w:rPr>
          <w:rFonts w:ascii="Arial" w:hAnsi="Arial" w:cs="Arial"/>
          <w:bCs/>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lang w:eastAsia="en-GB"/>
        </w:rPr>
        <w:t>Whilst this proposal results in the loss of the original dwelling, it proposes to rebuild it with added extensions which respect the character and appearance of the original dwellinghouse. The dwelling sits on a large plot and as concluded in the previous appeal decision, this with the set back from the plot frontage and the mature planting on the site these factors offset the scale of the dwelling.</w:t>
      </w:r>
    </w:p>
    <w:p w:rsidR="007A2F6A" w:rsidRPr="00F375FE" w:rsidRDefault="007A2F6A" w:rsidP="007A2F6A">
      <w:pPr>
        <w:pStyle w:val="ListParagraph"/>
        <w:ind w:left="0"/>
        <w:jc w:val="both"/>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lang w:eastAsia="en-GB"/>
        </w:rPr>
        <w:t>In comparison to the previous approval on the site, this development  does not extend as far to the rear, retains the existing building line and therefore retains a large set back from the streetscene Whilst it is wider than the approved dwelling, this increase in width in marginal. Side extensions to the existing dwelling have also been previously approved on this site.</w:t>
      </w:r>
    </w:p>
    <w:p w:rsidR="007A2F6A" w:rsidRPr="00F375FE" w:rsidRDefault="007A2F6A" w:rsidP="007A2F6A">
      <w:pPr>
        <w:pStyle w:val="ListParagraph"/>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lang w:eastAsia="en-GB"/>
        </w:rPr>
        <w:t>Comments have been raised that the previous dwelling was only approved as a larger dwelling as it respected the curve in the streetscene. It is recognised that the Inspector did comment on this but did not suggest that this was the only instance that a larger dwelling could be accommodated on this site. It is felt that if the enlargements were proposed as extensions to the existing dwelling house, they would not be resisted. The area is characterised by large dwellings on substantial plots and the proposal would therefore retain the grain of development in the surrounding area.</w:t>
      </w:r>
    </w:p>
    <w:p w:rsidR="007A2F6A" w:rsidRPr="00F375FE" w:rsidRDefault="007A2F6A" w:rsidP="007A2F6A">
      <w:pPr>
        <w:pStyle w:val="ListParagraph"/>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lang w:eastAsia="en-GB"/>
        </w:rPr>
        <w:t xml:space="preserve">There were concerns over the complexity of the design of the rear elevation which </w:t>
      </w:r>
      <w:r w:rsidR="00BF0276" w:rsidRPr="00F375FE">
        <w:rPr>
          <w:rFonts w:ascii="Arial" w:hAnsi="Arial" w:cs="Arial"/>
          <w:lang w:eastAsia="en-GB"/>
        </w:rPr>
        <w:t>was</w:t>
      </w:r>
      <w:r w:rsidRPr="00F375FE">
        <w:rPr>
          <w:rFonts w:ascii="Arial" w:hAnsi="Arial" w:cs="Arial"/>
          <w:lang w:eastAsia="en-GB"/>
        </w:rPr>
        <w:t xml:space="preserve"> addressed through the receipt of amended plans. The rear of the original elevation is more complex in terms of scale and number of windows; however it was felt that the proposed rear elevation was overly complex and needed to be address given the visibility of the rear of the property due to the corner plot. It was felt that the rear wing would appear more subservient to the principle building if the ridge height were to be set lower. The proposed oriel window appeared an overly dominant and ornate feature which would conflict with the architectural character of the building, appearing an incongruous addition and this was thus reduced in scale. The proposed flat roofed rear roof extension in between the two gables also appeared an incongruous addition and out of keeping with the architectural character of the building. Also the glazed doors and balcony at roof level were of an overly large proportion which conflicted with the traditional window hierarchy of the building. A subservient gable therefore replaced this featured with a more traditional window.</w:t>
      </w:r>
    </w:p>
    <w:p w:rsidR="007A2F6A" w:rsidRPr="00F375FE" w:rsidRDefault="007A2F6A" w:rsidP="007A2F6A">
      <w:pPr>
        <w:pStyle w:val="ListParagraph"/>
        <w:ind w:left="0"/>
        <w:jc w:val="both"/>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lang w:eastAsia="en-GB"/>
        </w:rPr>
        <w:t xml:space="preserve">The proposal is therefore now considered to comply with policies CP1, CP6, CP8 and HE7 of the Oxford Local Plan, CS18 of the </w:t>
      </w:r>
      <w:r w:rsidR="00A63F31">
        <w:rPr>
          <w:rFonts w:ascii="Arial" w:hAnsi="Arial" w:cs="Arial"/>
          <w:lang w:eastAsia="en-GB"/>
        </w:rPr>
        <w:t>‘</w:t>
      </w:r>
      <w:r w:rsidRPr="00A63F31">
        <w:rPr>
          <w:rFonts w:ascii="Arial" w:hAnsi="Arial" w:cs="Arial"/>
          <w:i/>
          <w:lang w:eastAsia="en-GB"/>
        </w:rPr>
        <w:t>Core Strategy</w:t>
      </w:r>
      <w:r w:rsidR="00A63F31" w:rsidRPr="00A63F31">
        <w:rPr>
          <w:rFonts w:ascii="Arial" w:hAnsi="Arial" w:cs="Arial"/>
          <w:i/>
          <w:lang w:eastAsia="en-GB"/>
        </w:rPr>
        <w:t>’</w:t>
      </w:r>
      <w:r w:rsidRPr="00A63F31">
        <w:rPr>
          <w:rFonts w:ascii="Arial" w:hAnsi="Arial" w:cs="Arial"/>
          <w:i/>
          <w:lang w:eastAsia="en-GB"/>
        </w:rPr>
        <w:t xml:space="preserve"> </w:t>
      </w:r>
      <w:r w:rsidRPr="00F375FE">
        <w:rPr>
          <w:rFonts w:ascii="Arial" w:hAnsi="Arial" w:cs="Arial"/>
          <w:lang w:eastAsia="en-GB"/>
        </w:rPr>
        <w:t xml:space="preserve">and HP9 of the </w:t>
      </w:r>
      <w:r w:rsidR="00A63F31">
        <w:rPr>
          <w:rFonts w:ascii="Arial" w:hAnsi="Arial" w:cs="Arial"/>
          <w:lang w:eastAsia="en-GB"/>
        </w:rPr>
        <w:t>‘</w:t>
      </w:r>
      <w:r w:rsidRPr="00A63F31">
        <w:rPr>
          <w:rFonts w:ascii="Arial" w:hAnsi="Arial" w:cs="Arial"/>
          <w:i/>
          <w:lang w:eastAsia="en-GB"/>
        </w:rPr>
        <w:t>Sites and Housing Plan</w:t>
      </w:r>
      <w:r w:rsidR="00A63F31" w:rsidRPr="00A63F31">
        <w:rPr>
          <w:rFonts w:ascii="Arial" w:hAnsi="Arial" w:cs="Arial"/>
          <w:i/>
          <w:lang w:eastAsia="en-GB"/>
        </w:rPr>
        <w:t>’</w:t>
      </w:r>
      <w:r w:rsidRPr="00F375FE">
        <w:rPr>
          <w:rFonts w:ascii="Arial" w:hAnsi="Arial" w:cs="Arial"/>
          <w:lang w:eastAsia="en-GB"/>
        </w:rPr>
        <w:t>.</w:t>
      </w:r>
    </w:p>
    <w:p w:rsidR="00F97F16" w:rsidRPr="00F375FE" w:rsidRDefault="007A2F6A" w:rsidP="00F97F16">
      <w:pPr>
        <w:pStyle w:val="Heading1"/>
        <w:numPr>
          <w:ilvl w:val="0"/>
          <w:numId w:val="8"/>
        </w:numPr>
        <w:ind w:left="0" w:hanging="567"/>
        <w:rPr>
          <w:rFonts w:ascii="Arial" w:hAnsi="Arial" w:cs="Arial"/>
          <w:sz w:val="24"/>
        </w:rPr>
      </w:pPr>
      <w:r w:rsidRPr="00F375FE">
        <w:rPr>
          <w:rFonts w:ascii="Arial" w:hAnsi="Arial" w:cs="Arial"/>
          <w:sz w:val="24"/>
        </w:rPr>
        <w:lastRenderedPageBreak/>
        <w:t>Residential Amenity (Indoor/Outdoor Space):</w:t>
      </w:r>
    </w:p>
    <w:p w:rsidR="007A2F6A" w:rsidRPr="00F375FE" w:rsidRDefault="007A2F6A" w:rsidP="007A2F6A">
      <w:pPr>
        <w:pStyle w:val="ListParagraph"/>
        <w:ind w:left="0"/>
        <w:jc w:val="both"/>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lang w:eastAsia="en-GB"/>
        </w:rPr>
        <w:t>The proposed rear facing fenestration is sited 20 metres from the boundary with 31a Charlbury Road to the rear which is considered a reasonable distance and does not directly face into any windows of this property. Since the only side facing windows face over Charlbury Road or are in the form of high level rooflights the proposal is not considered to result in increased detrimental overlooking of neighbouring properties.</w:t>
      </w:r>
    </w:p>
    <w:p w:rsidR="007A2F6A" w:rsidRPr="00F375FE" w:rsidRDefault="007A2F6A" w:rsidP="007A2F6A">
      <w:pPr>
        <w:pStyle w:val="ListParagraph"/>
        <w:ind w:left="0"/>
        <w:jc w:val="both"/>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lang w:eastAsia="en-GB"/>
        </w:rPr>
        <w:t>Although the property is increased in width due to the distance to neighbouring properties the proposal retains adequate gaps between dwellings due to the generous size of plots in the area and is not considered to have a detrimental impact on the amenity of neighbouring occupiers in terms of loss of light, overbearing impact or loss of outlook.</w:t>
      </w:r>
    </w:p>
    <w:p w:rsidR="007A2F6A" w:rsidRPr="00F375FE" w:rsidRDefault="007A2F6A" w:rsidP="007A2F6A">
      <w:pPr>
        <w:pStyle w:val="ListParagraph"/>
        <w:rPr>
          <w:rFonts w:ascii="Arial" w:hAnsi="Arial" w:cs="Arial"/>
          <w:lang w:eastAsia="en-GB"/>
        </w:rPr>
      </w:pPr>
    </w:p>
    <w:p w:rsidR="00D75906"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lang w:eastAsia="en-GB"/>
        </w:rPr>
        <w:t xml:space="preserve">The proposal is therefore considered to comply with policies CP10 of the Oxford Local Plan and HP14 of the </w:t>
      </w:r>
      <w:r w:rsidR="00A63F31">
        <w:rPr>
          <w:rFonts w:ascii="Arial" w:hAnsi="Arial" w:cs="Arial"/>
          <w:lang w:eastAsia="en-GB"/>
        </w:rPr>
        <w:t>‘</w:t>
      </w:r>
      <w:r w:rsidRPr="00A63F31">
        <w:rPr>
          <w:rFonts w:ascii="Arial" w:hAnsi="Arial" w:cs="Arial"/>
          <w:i/>
          <w:lang w:eastAsia="en-GB"/>
        </w:rPr>
        <w:t>Sites and Housing Plan</w:t>
      </w:r>
      <w:r w:rsidR="00A63F31" w:rsidRPr="00A63F31">
        <w:rPr>
          <w:rFonts w:ascii="Arial" w:hAnsi="Arial" w:cs="Arial"/>
          <w:i/>
          <w:lang w:eastAsia="en-GB"/>
        </w:rPr>
        <w:t>’</w:t>
      </w:r>
      <w:r w:rsidRPr="00F375FE">
        <w:rPr>
          <w:rFonts w:ascii="Arial" w:hAnsi="Arial" w:cs="Arial"/>
          <w:lang w:eastAsia="en-GB"/>
        </w:rPr>
        <w:t>.</w:t>
      </w:r>
    </w:p>
    <w:p w:rsidR="00471D91" w:rsidRPr="00F375FE" w:rsidRDefault="00471D91" w:rsidP="00471D91">
      <w:pPr>
        <w:pStyle w:val="ListParagraph"/>
        <w:rPr>
          <w:rFonts w:ascii="Arial" w:hAnsi="Arial" w:cs="Arial"/>
          <w:bCs/>
        </w:rPr>
      </w:pPr>
    </w:p>
    <w:p w:rsidR="007A2F6A" w:rsidRPr="00F375FE" w:rsidRDefault="007A2F6A" w:rsidP="007A2F6A">
      <w:pPr>
        <w:pStyle w:val="ListParagraph"/>
        <w:numPr>
          <w:ilvl w:val="1"/>
          <w:numId w:val="8"/>
        </w:numPr>
        <w:ind w:left="0" w:hanging="567"/>
        <w:jc w:val="both"/>
        <w:rPr>
          <w:rFonts w:ascii="Arial" w:hAnsi="Arial" w:cs="Arial"/>
          <w:bCs/>
        </w:rPr>
      </w:pPr>
      <w:r w:rsidRPr="00F375FE">
        <w:rPr>
          <w:rFonts w:ascii="Arial" w:hAnsi="Arial" w:cs="Arial"/>
          <w:bCs/>
        </w:rPr>
        <w:t>The new dwelling has its own entrance, kitchen and bathroom and is considered to provide more than adequate internal space for a five bedroom dwelling. The new dwelling also benefits from adequate light and outlook over the proposed garden space.</w:t>
      </w:r>
    </w:p>
    <w:p w:rsidR="007A2F6A" w:rsidRPr="00F375FE" w:rsidRDefault="007A2F6A" w:rsidP="007A2F6A">
      <w:pPr>
        <w:pStyle w:val="ListParagraph"/>
        <w:ind w:left="0"/>
        <w:jc w:val="both"/>
        <w:rPr>
          <w:rFonts w:ascii="Arial" w:hAnsi="Arial" w:cs="Arial"/>
          <w:bCs/>
        </w:rPr>
      </w:pPr>
    </w:p>
    <w:p w:rsidR="007A2F6A" w:rsidRPr="00F375FE" w:rsidRDefault="007A2F6A" w:rsidP="007A2F6A">
      <w:pPr>
        <w:pStyle w:val="ListParagraph"/>
        <w:numPr>
          <w:ilvl w:val="1"/>
          <w:numId w:val="8"/>
        </w:numPr>
        <w:ind w:left="0" w:hanging="567"/>
        <w:jc w:val="both"/>
        <w:rPr>
          <w:rFonts w:ascii="Arial" w:hAnsi="Arial" w:cs="Arial"/>
          <w:bCs/>
        </w:rPr>
      </w:pPr>
      <w:r w:rsidRPr="00F375FE">
        <w:rPr>
          <w:rFonts w:ascii="Arial" w:hAnsi="Arial" w:cs="Arial"/>
          <w:bCs/>
        </w:rPr>
        <w:t xml:space="preserve">The development provides an adequately sized private garden space which is greater than the footprint of the host dwellinghouse. The garden also accommodates bin storage for the property.  The proposal therefore complies with policies HP12 and HP13 of the </w:t>
      </w:r>
      <w:r w:rsidR="00A63F31" w:rsidRPr="00A63F31">
        <w:rPr>
          <w:rFonts w:ascii="Arial" w:hAnsi="Arial" w:cs="Arial"/>
          <w:i/>
          <w:lang w:eastAsia="en-GB"/>
        </w:rPr>
        <w:t>Sites and Housing Plan’</w:t>
      </w:r>
      <w:r w:rsidRPr="00F375FE">
        <w:rPr>
          <w:rFonts w:ascii="Arial" w:hAnsi="Arial" w:cs="Arial"/>
          <w:bCs/>
        </w:rPr>
        <w:t>.</w:t>
      </w:r>
    </w:p>
    <w:p w:rsidR="007A2F6A" w:rsidRPr="00F375FE" w:rsidRDefault="007A2F6A" w:rsidP="00471D91">
      <w:pPr>
        <w:pStyle w:val="ListParagraph"/>
        <w:rPr>
          <w:rFonts w:ascii="Arial" w:hAnsi="Arial" w:cs="Arial"/>
          <w:bCs/>
        </w:rPr>
      </w:pPr>
    </w:p>
    <w:p w:rsidR="007A2F6A" w:rsidRPr="00F375FE" w:rsidRDefault="007A2F6A" w:rsidP="00471D91">
      <w:pPr>
        <w:pStyle w:val="ListParagraph"/>
        <w:rPr>
          <w:rFonts w:ascii="Arial" w:hAnsi="Arial" w:cs="Arial"/>
          <w:bCs/>
        </w:rPr>
      </w:pPr>
    </w:p>
    <w:p w:rsidR="007A2F6A" w:rsidRPr="00F375FE" w:rsidRDefault="007A2F6A" w:rsidP="007A2F6A">
      <w:pPr>
        <w:pStyle w:val="Heading1"/>
        <w:numPr>
          <w:ilvl w:val="0"/>
          <w:numId w:val="8"/>
        </w:numPr>
        <w:ind w:left="0" w:hanging="567"/>
        <w:rPr>
          <w:rFonts w:ascii="Arial" w:hAnsi="Arial" w:cs="Arial"/>
          <w:sz w:val="24"/>
        </w:rPr>
      </w:pPr>
      <w:r w:rsidRPr="00F375FE">
        <w:rPr>
          <w:rFonts w:ascii="Arial" w:hAnsi="Arial" w:cs="Arial"/>
          <w:sz w:val="24"/>
          <w:lang w:eastAsia="en-GB"/>
        </w:rPr>
        <w:t>Arboriculture:</w:t>
      </w:r>
    </w:p>
    <w:p w:rsidR="007A2F6A" w:rsidRPr="00F375FE" w:rsidRDefault="007A2F6A" w:rsidP="007A2F6A">
      <w:pPr>
        <w:pStyle w:val="ListParagraph"/>
        <w:ind w:left="0"/>
        <w:jc w:val="both"/>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bCs/>
        </w:rPr>
        <w:t>The impact on neighbouring trees to the site was largely resolved under the previous planning approval. However, compared with the previously approved proposals, the building now proposed encroaches significantly more closely towards the trees that stand along the boundary of the neighbouring property to the south. Concern was therefore raised that the development under consideration could therefore result in a greater harmful impact on these trees, which are important to the appearance and character of the NOVS conservation area and public amenity. A BS5837:2012 Tree Report and Arboricultural Impact Assessment was therefore requested and receiving justifying the encroachment within the RPAs of retained trees on neighbouring land and where the proposed building encroaches within the Root Protection Area of retained trees it was demonstrated that the tree can remain viable and that the area lost to encroachment can be compensated for elsewhere, contiguous with its RPA and proposed a series of mitigation measures to improve the soil environment that is used by the trees for growth.</w:t>
      </w:r>
    </w:p>
    <w:p w:rsidR="007A2F6A" w:rsidRPr="00F375FE" w:rsidRDefault="007A2F6A" w:rsidP="007A2F6A">
      <w:pPr>
        <w:pStyle w:val="ListParagraph"/>
        <w:ind w:left="0"/>
        <w:jc w:val="both"/>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bCs/>
        </w:rPr>
        <w:t xml:space="preserve">The proposal is therefore now considered acceptable subject to conditions to protect tree roots during construction. The proposal is therefore considered to comply with policies CP11, NE15 and NE16 of the </w:t>
      </w:r>
      <w:r w:rsidR="00A63F31">
        <w:rPr>
          <w:rFonts w:ascii="Arial" w:hAnsi="Arial" w:cs="Arial"/>
          <w:bCs/>
        </w:rPr>
        <w:t>‘</w:t>
      </w:r>
      <w:r w:rsidRPr="00A63F31">
        <w:rPr>
          <w:rFonts w:ascii="Arial" w:hAnsi="Arial" w:cs="Arial"/>
          <w:bCs/>
          <w:i/>
        </w:rPr>
        <w:t>Oxford Local Plan</w:t>
      </w:r>
      <w:r w:rsidR="00A63F31" w:rsidRPr="00A63F31">
        <w:rPr>
          <w:rFonts w:ascii="Arial" w:hAnsi="Arial" w:cs="Arial"/>
          <w:bCs/>
          <w:i/>
        </w:rPr>
        <w:t>’</w:t>
      </w:r>
      <w:r w:rsidRPr="00F375FE">
        <w:rPr>
          <w:rFonts w:ascii="Arial" w:hAnsi="Arial" w:cs="Arial"/>
          <w:bCs/>
        </w:rPr>
        <w:t>.</w:t>
      </w:r>
    </w:p>
    <w:p w:rsidR="007A2F6A" w:rsidRPr="00F375FE" w:rsidRDefault="007A2F6A" w:rsidP="007A2F6A">
      <w:pPr>
        <w:pStyle w:val="Heading1"/>
        <w:numPr>
          <w:ilvl w:val="0"/>
          <w:numId w:val="8"/>
        </w:numPr>
        <w:ind w:left="0" w:hanging="567"/>
        <w:rPr>
          <w:rFonts w:ascii="Arial" w:hAnsi="Arial" w:cs="Arial"/>
          <w:sz w:val="24"/>
        </w:rPr>
      </w:pPr>
      <w:r w:rsidRPr="00F375FE">
        <w:rPr>
          <w:rFonts w:ascii="Arial" w:hAnsi="Arial" w:cs="Arial"/>
          <w:sz w:val="24"/>
          <w:lang w:eastAsia="en-GB"/>
        </w:rPr>
        <w:lastRenderedPageBreak/>
        <w:t>Highways/Parking and Cycle Storage:</w:t>
      </w:r>
    </w:p>
    <w:p w:rsidR="007A2F6A" w:rsidRPr="00F375FE" w:rsidRDefault="007A2F6A" w:rsidP="007A2F6A">
      <w:pPr>
        <w:pStyle w:val="ListParagraph"/>
        <w:ind w:left="0"/>
        <w:jc w:val="both"/>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bCs/>
        </w:rPr>
        <w:t>The proposal has been reviewed by the Local Highway Authority. They note that the on-site parking provision for the development is adequate and no change is proposed to the existing access arrangements. Therefore the County Council do not object to the application subject to three bicycle storage spaces being provided. Bicycle storage is provided to the rear of the garage, a condition is recommended to ensure that this space is retained for the storage of bicycles in the future.</w:t>
      </w:r>
    </w:p>
    <w:p w:rsidR="007A2F6A" w:rsidRPr="00F375FE" w:rsidRDefault="007A2F6A" w:rsidP="007A2F6A">
      <w:pPr>
        <w:pStyle w:val="ListParagraph"/>
        <w:ind w:left="0"/>
        <w:jc w:val="both"/>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lang w:eastAsia="en-GB"/>
        </w:rPr>
      </w:pPr>
      <w:r w:rsidRPr="00F375FE">
        <w:rPr>
          <w:rFonts w:ascii="Arial" w:hAnsi="Arial" w:cs="Arial"/>
          <w:bCs/>
        </w:rPr>
        <w:t xml:space="preserve">The proposal is therefore considered to comply with policy CP1 of the Local Plan, CS13 of the Core Strategy and policies HP15 and HP16 of the </w:t>
      </w:r>
      <w:r w:rsidR="00A63F31" w:rsidRPr="00A63F31">
        <w:rPr>
          <w:rFonts w:ascii="Arial" w:hAnsi="Arial" w:cs="Arial"/>
          <w:i/>
          <w:lang w:eastAsia="en-GB"/>
        </w:rPr>
        <w:t>Sites and Housing Plan’</w:t>
      </w:r>
      <w:r w:rsidRPr="00F375FE">
        <w:rPr>
          <w:rFonts w:ascii="Arial" w:hAnsi="Arial" w:cs="Arial"/>
          <w:bCs/>
        </w:rPr>
        <w:t>.</w:t>
      </w:r>
    </w:p>
    <w:p w:rsidR="007A2F6A" w:rsidRPr="00F375FE" w:rsidRDefault="007A2F6A" w:rsidP="00471D91">
      <w:pPr>
        <w:pStyle w:val="ListParagraph"/>
        <w:rPr>
          <w:rFonts w:ascii="Arial" w:hAnsi="Arial" w:cs="Arial"/>
          <w:bCs/>
        </w:rPr>
      </w:pPr>
    </w:p>
    <w:p w:rsidR="007A2F6A" w:rsidRPr="00F375FE" w:rsidRDefault="007A2F6A" w:rsidP="007A2F6A">
      <w:pPr>
        <w:pStyle w:val="ListParagraph"/>
        <w:rPr>
          <w:rFonts w:ascii="Arial" w:hAnsi="Arial" w:cs="Arial"/>
          <w:bCs/>
        </w:rPr>
      </w:pPr>
    </w:p>
    <w:p w:rsidR="007A2F6A" w:rsidRPr="00F375FE" w:rsidRDefault="007A2F6A" w:rsidP="007A2F6A">
      <w:pPr>
        <w:pStyle w:val="Heading1"/>
        <w:numPr>
          <w:ilvl w:val="0"/>
          <w:numId w:val="8"/>
        </w:numPr>
        <w:ind w:left="0" w:hanging="567"/>
        <w:rPr>
          <w:rFonts w:ascii="Arial" w:hAnsi="Arial" w:cs="Arial"/>
          <w:sz w:val="24"/>
          <w:lang w:eastAsia="en-GB"/>
        </w:rPr>
      </w:pPr>
      <w:r w:rsidRPr="00F375FE">
        <w:rPr>
          <w:rFonts w:ascii="Arial" w:hAnsi="Arial" w:cs="Arial"/>
          <w:sz w:val="24"/>
          <w:lang w:eastAsia="en-GB"/>
        </w:rPr>
        <w:t>Lifetime Homes:</w:t>
      </w:r>
    </w:p>
    <w:p w:rsidR="007A2F6A" w:rsidRPr="00F375FE" w:rsidRDefault="007A2F6A" w:rsidP="007A2F6A">
      <w:pPr>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bCs/>
        </w:rPr>
      </w:pPr>
      <w:r w:rsidRPr="00F375FE">
        <w:rPr>
          <w:rFonts w:ascii="Arial" w:hAnsi="Arial" w:cs="Arial"/>
          <w:bCs/>
        </w:rPr>
        <w:t>The proposal is considered to comply with the Lifetime Homes standards. The proposed dwelling has adequate access to the property, adequate doorways and circulation space, a bathroom at ground floor and the home could be adapted in the future.</w:t>
      </w:r>
    </w:p>
    <w:p w:rsidR="007A2F6A" w:rsidRPr="00F375FE" w:rsidRDefault="007A2F6A" w:rsidP="007A2F6A">
      <w:pPr>
        <w:pStyle w:val="ListParagraph"/>
        <w:ind w:left="0"/>
        <w:jc w:val="both"/>
        <w:rPr>
          <w:rFonts w:ascii="Arial" w:hAnsi="Arial" w:cs="Arial"/>
          <w:bCs/>
        </w:rPr>
      </w:pPr>
    </w:p>
    <w:p w:rsidR="007A2F6A" w:rsidRPr="00F375FE" w:rsidRDefault="007A2F6A" w:rsidP="007A2F6A">
      <w:pPr>
        <w:pStyle w:val="ListParagraph"/>
        <w:numPr>
          <w:ilvl w:val="1"/>
          <w:numId w:val="8"/>
        </w:numPr>
        <w:ind w:left="0" w:hanging="567"/>
        <w:jc w:val="both"/>
        <w:rPr>
          <w:rFonts w:ascii="Arial" w:hAnsi="Arial" w:cs="Arial"/>
          <w:bCs/>
        </w:rPr>
      </w:pPr>
      <w:r w:rsidRPr="00F375FE">
        <w:rPr>
          <w:rFonts w:ascii="Arial" w:hAnsi="Arial" w:cs="Arial"/>
          <w:bCs/>
        </w:rPr>
        <w:t xml:space="preserve">The proposed dwelling therefore complies with policy HP2 of the </w:t>
      </w:r>
      <w:r w:rsidR="00A63F31" w:rsidRPr="00A63F31">
        <w:rPr>
          <w:rFonts w:ascii="Arial" w:hAnsi="Arial" w:cs="Arial"/>
          <w:i/>
          <w:lang w:eastAsia="en-GB"/>
        </w:rPr>
        <w:t>Sites and Housing Plan’</w:t>
      </w:r>
      <w:r w:rsidRPr="00F375FE">
        <w:rPr>
          <w:rFonts w:ascii="Arial" w:hAnsi="Arial" w:cs="Arial"/>
          <w:bCs/>
        </w:rPr>
        <w:t>.</w:t>
      </w:r>
    </w:p>
    <w:p w:rsidR="007A2F6A" w:rsidRPr="00F375FE" w:rsidRDefault="007A2F6A" w:rsidP="007A2F6A">
      <w:pPr>
        <w:pStyle w:val="ListParagraph"/>
        <w:rPr>
          <w:rFonts w:ascii="Arial" w:hAnsi="Arial" w:cs="Arial"/>
          <w:bCs/>
        </w:rPr>
      </w:pPr>
    </w:p>
    <w:p w:rsidR="007A2F6A" w:rsidRPr="00F375FE" w:rsidRDefault="007A2F6A" w:rsidP="007A2F6A">
      <w:pPr>
        <w:pStyle w:val="ListParagraph"/>
        <w:rPr>
          <w:rFonts w:ascii="Arial" w:hAnsi="Arial" w:cs="Arial"/>
          <w:bCs/>
        </w:rPr>
      </w:pPr>
    </w:p>
    <w:p w:rsidR="007A2F6A" w:rsidRPr="00F375FE" w:rsidRDefault="007A2F6A" w:rsidP="007A2F6A">
      <w:pPr>
        <w:pStyle w:val="Heading1"/>
        <w:numPr>
          <w:ilvl w:val="0"/>
          <w:numId w:val="8"/>
        </w:numPr>
        <w:ind w:left="0" w:hanging="567"/>
        <w:rPr>
          <w:rFonts w:ascii="Arial" w:hAnsi="Arial" w:cs="Arial"/>
          <w:sz w:val="24"/>
          <w:lang w:eastAsia="en-GB"/>
        </w:rPr>
      </w:pPr>
      <w:r w:rsidRPr="00F375FE">
        <w:rPr>
          <w:rFonts w:ascii="Arial" w:hAnsi="Arial" w:cs="Arial"/>
          <w:sz w:val="24"/>
        </w:rPr>
        <w:t>Contaminated Land:</w:t>
      </w:r>
    </w:p>
    <w:p w:rsidR="007A2F6A" w:rsidRPr="00F375FE" w:rsidRDefault="007A2F6A" w:rsidP="007A2F6A">
      <w:pPr>
        <w:rPr>
          <w:rFonts w:ascii="Arial" w:hAnsi="Arial" w:cs="Arial"/>
          <w:lang w:eastAsia="en-GB"/>
        </w:rPr>
      </w:pPr>
    </w:p>
    <w:p w:rsidR="007A2F6A" w:rsidRPr="00F375FE" w:rsidRDefault="007A2F6A" w:rsidP="007A2F6A">
      <w:pPr>
        <w:pStyle w:val="ListParagraph"/>
        <w:numPr>
          <w:ilvl w:val="1"/>
          <w:numId w:val="8"/>
        </w:numPr>
        <w:ind w:left="0" w:hanging="567"/>
        <w:jc w:val="both"/>
        <w:rPr>
          <w:rFonts w:ascii="Arial" w:hAnsi="Arial" w:cs="Arial"/>
          <w:bCs/>
        </w:rPr>
      </w:pPr>
      <w:r w:rsidRPr="00F375FE">
        <w:rPr>
          <w:rFonts w:ascii="Arial" w:hAnsi="Arial" w:cs="Arial"/>
          <w:bCs/>
        </w:rPr>
        <w:t>The proposal has been considered with respect to contaminated land and has the sensitive development contamination questionnaire submitted with the application has been reviewed. The development involves the creation of residential dwellings. Residential dwellings are considered to be sensitive uses. The risk of any significant contamination being present on the site is low. However, it is the developer's responsibility to ensure that the site is suitable for the proposed use. Therefore, an informative is recommended regarding unexpected contamination.</w:t>
      </w:r>
    </w:p>
    <w:p w:rsidR="007A2F6A" w:rsidRPr="00F375FE" w:rsidRDefault="007A2F6A" w:rsidP="007A2F6A">
      <w:pPr>
        <w:pStyle w:val="ListParagraph"/>
        <w:ind w:left="0"/>
        <w:jc w:val="both"/>
        <w:rPr>
          <w:rFonts w:ascii="Arial" w:hAnsi="Arial" w:cs="Arial"/>
          <w:bCs/>
        </w:rPr>
      </w:pPr>
    </w:p>
    <w:p w:rsidR="007A2F6A" w:rsidRPr="00F375FE" w:rsidRDefault="007A2F6A" w:rsidP="007A2F6A">
      <w:pPr>
        <w:pStyle w:val="ListParagraph"/>
        <w:numPr>
          <w:ilvl w:val="1"/>
          <w:numId w:val="8"/>
        </w:numPr>
        <w:ind w:left="0" w:hanging="567"/>
        <w:jc w:val="both"/>
        <w:rPr>
          <w:rFonts w:ascii="Arial" w:hAnsi="Arial" w:cs="Arial"/>
          <w:bCs/>
        </w:rPr>
      </w:pPr>
      <w:r w:rsidRPr="00F375FE">
        <w:rPr>
          <w:rFonts w:ascii="Arial" w:hAnsi="Arial" w:cs="Arial"/>
          <w:bCs/>
        </w:rPr>
        <w:t>The proposal is therefore considered to comply with policy CP22 of the</w:t>
      </w:r>
      <w:r w:rsidR="00A63F31">
        <w:rPr>
          <w:rFonts w:ascii="Arial" w:hAnsi="Arial" w:cs="Arial"/>
          <w:bCs/>
        </w:rPr>
        <w:t xml:space="preserve"> </w:t>
      </w:r>
      <w:r w:rsidR="00A63F31" w:rsidRPr="00A63F31">
        <w:rPr>
          <w:rFonts w:ascii="Arial" w:hAnsi="Arial" w:cs="Arial"/>
          <w:bCs/>
          <w:i/>
        </w:rPr>
        <w:t>’</w:t>
      </w:r>
      <w:r w:rsidRPr="00A63F31">
        <w:rPr>
          <w:rFonts w:ascii="Arial" w:hAnsi="Arial" w:cs="Arial"/>
          <w:bCs/>
          <w:i/>
        </w:rPr>
        <w:t>Oxford Local Plan</w:t>
      </w:r>
      <w:r w:rsidR="00A63F31" w:rsidRPr="00A63F31">
        <w:rPr>
          <w:rFonts w:ascii="Arial" w:hAnsi="Arial" w:cs="Arial"/>
          <w:bCs/>
          <w:i/>
        </w:rPr>
        <w:t>’</w:t>
      </w:r>
      <w:r w:rsidRPr="00F375FE">
        <w:rPr>
          <w:rFonts w:ascii="Arial" w:hAnsi="Arial" w:cs="Arial"/>
          <w:bCs/>
        </w:rPr>
        <w:t>.</w:t>
      </w:r>
    </w:p>
    <w:p w:rsidR="003E3AE5" w:rsidRPr="00F375FE" w:rsidRDefault="003E3AE5" w:rsidP="003E3AE5">
      <w:pPr>
        <w:rPr>
          <w:rFonts w:ascii="Arial" w:hAnsi="Arial" w:cs="Arial"/>
        </w:rPr>
      </w:pPr>
    </w:p>
    <w:p w:rsidR="007A2F6A" w:rsidRPr="00F375FE" w:rsidRDefault="007A2F6A" w:rsidP="003E3AE5">
      <w:pPr>
        <w:rPr>
          <w:rFonts w:ascii="Arial" w:hAnsi="Arial" w:cs="Arial"/>
        </w:rPr>
      </w:pPr>
    </w:p>
    <w:p w:rsidR="003E3AE5" w:rsidRPr="00F375FE" w:rsidRDefault="003E3AE5" w:rsidP="00617778">
      <w:pPr>
        <w:pStyle w:val="Heading1"/>
        <w:numPr>
          <w:ilvl w:val="0"/>
          <w:numId w:val="8"/>
        </w:numPr>
        <w:ind w:left="0" w:hanging="567"/>
        <w:rPr>
          <w:rFonts w:ascii="Arial" w:hAnsi="Arial" w:cs="Arial"/>
          <w:sz w:val="24"/>
        </w:rPr>
      </w:pPr>
      <w:r w:rsidRPr="00F375FE">
        <w:rPr>
          <w:rFonts w:ascii="Arial" w:hAnsi="Arial" w:cs="Arial"/>
          <w:sz w:val="24"/>
        </w:rPr>
        <w:t>Conclusion</w:t>
      </w:r>
      <w:r w:rsidR="00287D1A">
        <w:rPr>
          <w:rFonts w:ascii="Arial" w:hAnsi="Arial" w:cs="Arial"/>
          <w:sz w:val="24"/>
        </w:rPr>
        <w:t>:</w:t>
      </w:r>
    </w:p>
    <w:p w:rsidR="003E3AE5" w:rsidRPr="00F375FE" w:rsidRDefault="003E3AE5" w:rsidP="003E3AE5">
      <w:pPr>
        <w:rPr>
          <w:rFonts w:ascii="Arial" w:hAnsi="Arial" w:cs="Arial"/>
        </w:rPr>
      </w:pPr>
    </w:p>
    <w:p w:rsidR="00F57169" w:rsidRPr="00F375FE" w:rsidRDefault="00F57169" w:rsidP="00617778">
      <w:pPr>
        <w:pStyle w:val="ListParagraph"/>
        <w:numPr>
          <w:ilvl w:val="1"/>
          <w:numId w:val="8"/>
        </w:numPr>
        <w:ind w:left="0" w:hanging="709"/>
        <w:jc w:val="both"/>
        <w:rPr>
          <w:rFonts w:ascii="Arial" w:hAnsi="Arial" w:cs="Arial"/>
          <w:lang w:eastAsia="en-GB"/>
        </w:rPr>
      </w:pPr>
      <w:r w:rsidRPr="00F375FE">
        <w:rPr>
          <w:rFonts w:ascii="Arial" w:hAnsi="Arial" w:cs="Arial"/>
        </w:rPr>
        <w:t xml:space="preserve">Having regard to the material considerations and all other matters raised, the Local Planning Authority considers </w:t>
      </w:r>
      <w:r w:rsidR="00FB4CFB" w:rsidRPr="00F375FE">
        <w:rPr>
          <w:rFonts w:ascii="Arial" w:hAnsi="Arial" w:cs="Arial"/>
          <w:lang w:eastAsia="en-GB"/>
        </w:rPr>
        <w:t>the proposal is consistent with the provisions of the development plan</w:t>
      </w:r>
      <w:r w:rsidR="00551A03" w:rsidRPr="00F375FE">
        <w:rPr>
          <w:rFonts w:ascii="Arial" w:hAnsi="Arial" w:cs="Arial"/>
          <w:lang w:eastAsia="en-GB"/>
        </w:rPr>
        <w:t xml:space="preserve">, and </w:t>
      </w:r>
      <w:r w:rsidRPr="00F375FE">
        <w:rPr>
          <w:rFonts w:ascii="Arial" w:hAnsi="Arial" w:cs="Arial"/>
        </w:rPr>
        <w:t xml:space="preserve">that the </w:t>
      </w:r>
      <w:r w:rsidR="003604AD" w:rsidRPr="00F375FE">
        <w:rPr>
          <w:rFonts w:ascii="Arial" w:hAnsi="Arial" w:cs="Arial"/>
        </w:rPr>
        <w:t>balance of considerations therefore weighs</w:t>
      </w:r>
      <w:r w:rsidR="004537FD" w:rsidRPr="00F375FE">
        <w:rPr>
          <w:rFonts w:ascii="Arial" w:hAnsi="Arial" w:cs="Arial"/>
        </w:rPr>
        <w:t xml:space="preserve"> in favour</w:t>
      </w:r>
      <w:r w:rsidRPr="00F375FE">
        <w:rPr>
          <w:rFonts w:ascii="Arial" w:hAnsi="Arial" w:cs="Arial"/>
        </w:rPr>
        <w:t xml:space="preserve"> </w:t>
      </w:r>
      <w:r w:rsidR="003E3AE5" w:rsidRPr="00F375FE">
        <w:rPr>
          <w:rFonts w:ascii="Arial" w:hAnsi="Arial" w:cs="Arial"/>
        </w:rPr>
        <w:t>for g</w:t>
      </w:r>
      <w:r w:rsidRPr="00F375FE">
        <w:rPr>
          <w:rFonts w:ascii="Arial" w:hAnsi="Arial" w:cs="Arial"/>
        </w:rPr>
        <w:t>ranting of planning permission.</w:t>
      </w:r>
      <w:r w:rsidR="00551A03" w:rsidRPr="00F375FE">
        <w:rPr>
          <w:rFonts w:ascii="Arial" w:hAnsi="Arial" w:cs="Arial"/>
          <w:lang w:eastAsia="en-GB"/>
        </w:rPr>
        <w:t xml:space="preserve"> Officers therefore recommend that members </w:t>
      </w:r>
      <w:r w:rsidR="003E3AE5" w:rsidRPr="00F375FE">
        <w:rPr>
          <w:rFonts w:ascii="Arial" w:hAnsi="Arial" w:cs="Arial"/>
          <w:lang w:eastAsia="en-GB"/>
        </w:rPr>
        <w:t xml:space="preserve">approve </w:t>
      </w:r>
      <w:r w:rsidR="00551A03" w:rsidRPr="00F375FE">
        <w:rPr>
          <w:rFonts w:ascii="Arial" w:hAnsi="Arial" w:cs="Arial"/>
          <w:lang w:eastAsia="en-GB"/>
        </w:rPr>
        <w:t>planning permission</w:t>
      </w:r>
      <w:r w:rsidR="004537FD" w:rsidRPr="00F375FE">
        <w:rPr>
          <w:rFonts w:ascii="Arial" w:hAnsi="Arial" w:cs="Arial"/>
          <w:lang w:eastAsia="en-GB"/>
        </w:rPr>
        <w:t xml:space="preserve"> subject to condition</w:t>
      </w:r>
      <w:r w:rsidR="00551A03" w:rsidRPr="00F375FE">
        <w:rPr>
          <w:rFonts w:ascii="Arial" w:hAnsi="Arial" w:cs="Arial"/>
          <w:lang w:eastAsia="en-GB"/>
        </w:rPr>
        <w:t>.</w:t>
      </w:r>
    </w:p>
    <w:p w:rsidR="003C596F" w:rsidRPr="00F375FE" w:rsidRDefault="003C596F" w:rsidP="003C596F">
      <w:pPr>
        <w:rPr>
          <w:rFonts w:ascii="Arial" w:hAnsi="Arial" w:cs="Arial"/>
        </w:rPr>
      </w:pPr>
    </w:p>
    <w:p w:rsidR="00230950" w:rsidRPr="00F375FE" w:rsidRDefault="00230950" w:rsidP="00230950">
      <w:pPr>
        <w:pStyle w:val="Heading1"/>
        <w:numPr>
          <w:ilvl w:val="0"/>
          <w:numId w:val="8"/>
        </w:numPr>
        <w:ind w:left="0" w:hanging="709"/>
        <w:rPr>
          <w:rFonts w:ascii="Arial" w:hAnsi="Arial" w:cs="Arial"/>
          <w:sz w:val="24"/>
        </w:rPr>
      </w:pPr>
      <w:r w:rsidRPr="00F375FE">
        <w:rPr>
          <w:rFonts w:ascii="Arial" w:hAnsi="Arial" w:cs="Arial"/>
          <w:sz w:val="24"/>
        </w:rPr>
        <w:lastRenderedPageBreak/>
        <w:t>Recommendation</w:t>
      </w:r>
    </w:p>
    <w:p w:rsidR="00F57169" w:rsidRPr="00F375FE" w:rsidRDefault="00F57169" w:rsidP="00F57169">
      <w:pPr>
        <w:jc w:val="both"/>
        <w:rPr>
          <w:rFonts w:ascii="Arial" w:hAnsi="Arial" w:cs="Arial"/>
        </w:rPr>
      </w:pPr>
      <w:r w:rsidRPr="00F375FE">
        <w:rPr>
          <w:rFonts w:ascii="Arial" w:hAnsi="Arial" w:cs="Arial"/>
        </w:rPr>
        <w:t xml:space="preserve">Application be </w:t>
      </w:r>
      <w:r w:rsidR="004A6F41" w:rsidRPr="00F375FE">
        <w:rPr>
          <w:rFonts w:ascii="Arial" w:hAnsi="Arial" w:cs="Arial"/>
        </w:rPr>
        <w:t>appro</w:t>
      </w:r>
      <w:r w:rsidR="004537FD" w:rsidRPr="00F375FE">
        <w:rPr>
          <w:rFonts w:ascii="Arial" w:hAnsi="Arial" w:cs="Arial"/>
        </w:rPr>
        <w:t>ved subject to condition</w:t>
      </w:r>
      <w:r w:rsidR="00EE18D0">
        <w:rPr>
          <w:rFonts w:ascii="Arial" w:hAnsi="Arial" w:cs="Arial"/>
        </w:rPr>
        <w:t>s</w:t>
      </w:r>
      <w:r w:rsidRPr="00F375FE">
        <w:rPr>
          <w:rFonts w:ascii="Arial" w:hAnsi="Arial" w:cs="Arial"/>
        </w:rPr>
        <w:t>;</w:t>
      </w:r>
    </w:p>
    <w:p w:rsidR="00FD17C9" w:rsidRPr="00F375FE" w:rsidRDefault="00FD17C9" w:rsidP="00230950">
      <w:pPr>
        <w:jc w:val="both"/>
        <w:rPr>
          <w:rFonts w:ascii="Arial" w:hAnsi="Arial" w:cs="Arial"/>
        </w:rPr>
      </w:pPr>
    </w:p>
    <w:p w:rsidR="00FD17C9" w:rsidRPr="00F375FE" w:rsidRDefault="00FD17C9" w:rsidP="00FD17C9">
      <w:pPr>
        <w:jc w:val="both"/>
        <w:rPr>
          <w:rFonts w:ascii="Arial" w:hAnsi="Arial" w:cs="Arial"/>
          <w:b/>
        </w:rPr>
      </w:pPr>
      <w:r w:rsidRPr="00F375FE">
        <w:rPr>
          <w:rFonts w:ascii="Arial" w:hAnsi="Arial" w:cs="Arial"/>
          <w:b/>
        </w:rPr>
        <w:t>Human Rights Act 1998</w:t>
      </w:r>
    </w:p>
    <w:p w:rsidR="00FD17C9" w:rsidRPr="00F375FE" w:rsidRDefault="00FD17C9" w:rsidP="00FD17C9">
      <w:pPr>
        <w:jc w:val="both"/>
        <w:rPr>
          <w:rFonts w:ascii="Arial" w:hAnsi="Arial" w:cs="Arial"/>
        </w:rPr>
      </w:pPr>
      <w:r w:rsidRPr="00F375FE">
        <w:rPr>
          <w:rFonts w:ascii="Arial" w:hAnsi="Arial" w:cs="Arial"/>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D17C9" w:rsidRPr="00F375FE" w:rsidRDefault="00FD17C9" w:rsidP="00FD17C9">
      <w:pPr>
        <w:pStyle w:val="ListParagraph"/>
        <w:jc w:val="both"/>
        <w:rPr>
          <w:rFonts w:ascii="Arial" w:hAnsi="Arial" w:cs="Arial"/>
        </w:rPr>
      </w:pPr>
    </w:p>
    <w:p w:rsidR="00FD17C9" w:rsidRPr="00F375FE" w:rsidRDefault="00FD17C9" w:rsidP="00FD17C9">
      <w:pPr>
        <w:jc w:val="both"/>
        <w:rPr>
          <w:rFonts w:ascii="Arial" w:hAnsi="Arial" w:cs="Arial"/>
        </w:rPr>
      </w:pPr>
      <w:r w:rsidRPr="00F375FE">
        <w:rPr>
          <w:rFonts w:ascii="Arial" w:hAnsi="Arial" w:cs="Arial"/>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484638" w:rsidRPr="00F375FE" w:rsidRDefault="00484638" w:rsidP="00FD17C9">
      <w:pPr>
        <w:pStyle w:val="ListParagraph"/>
        <w:jc w:val="both"/>
        <w:rPr>
          <w:rFonts w:ascii="Arial" w:hAnsi="Arial" w:cs="Arial"/>
        </w:rPr>
      </w:pPr>
    </w:p>
    <w:p w:rsidR="00FD17C9" w:rsidRPr="00F375FE" w:rsidRDefault="00FD17C9" w:rsidP="00FD17C9">
      <w:pPr>
        <w:jc w:val="both"/>
        <w:rPr>
          <w:rFonts w:ascii="Arial" w:hAnsi="Arial" w:cs="Arial"/>
          <w:b/>
        </w:rPr>
      </w:pPr>
      <w:r w:rsidRPr="00F375FE">
        <w:rPr>
          <w:rFonts w:ascii="Arial" w:hAnsi="Arial" w:cs="Arial"/>
          <w:b/>
        </w:rPr>
        <w:t>Section 17 of the Crime and Disorder Act 1998</w:t>
      </w:r>
    </w:p>
    <w:p w:rsidR="00A62A30" w:rsidRPr="00F375FE" w:rsidRDefault="00FD17C9" w:rsidP="00FD17C9">
      <w:pPr>
        <w:jc w:val="both"/>
        <w:rPr>
          <w:rFonts w:ascii="Arial" w:hAnsi="Arial" w:cs="Arial"/>
        </w:rPr>
      </w:pPr>
      <w:r w:rsidRPr="00F375FE">
        <w:rPr>
          <w:rFonts w:ascii="Arial" w:hAnsi="Arial" w:cs="Arial"/>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3E3AE5" w:rsidRPr="00F375FE" w:rsidRDefault="003E3AE5" w:rsidP="00FD17C9">
      <w:pPr>
        <w:jc w:val="both"/>
        <w:rPr>
          <w:rFonts w:ascii="Arial" w:hAnsi="Arial" w:cs="Arial"/>
        </w:rPr>
      </w:pPr>
    </w:p>
    <w:p w:rsidR="00F57169" w:rsidRPr="00F375FE" w:rsidRDefault="00F57169" w:rsidP="00F57169">
      <w:pPr>
        <w:ind w:right="397"/>
        <w:jc w:val="both"/>
        <w:rPr>
          <w:rFonts w:ascii="Arial" w:hAnsi="Arial" w:cs="Arial"/>
          <w:b/>
          <w:bCs/>
        </w:rPr>
      </w:pPr>
      <w:r w:rsidRPr="00F375FE">
        <w:rPr>
          <w:rFonts w:ascii="Arial" w:hAnsi="Arial" w:cs="Arial"/>
          <w:b/>
          <w:bCs/>
        </w:rPr>
        <w:t>Background Papers:</w:t>
      </w:r>
      <w:r w:rsidR="004537FD" w:rsidRPr="00F375FE">
        <w:rPr>
          <w:rFonts w:ascii="Arial" w:hAnsi="Arial" w:cs="Arial"/>
          <w:b/>
          <w:bCs/>
        </w:rPr>
        <w:t xml:space="preserve"> </w:t>
      </w:r>
      <w:r w:rsidR="004537FD" w:rsidRPr="00F375FE">
        <w:rPr>
          <w:rFonts w:ascii="Arial" w:hAnsi="Arial" w:cs="Arial"/>
          <w:bCs/>
        </w:rPr>
        <w:t>15/03586/FUL</w:t>
      </w:r>
    </w:p>
    <w:p w:rsidR="00F57169" w:rsidRPr="00F375FE" w:rsidRDefault="00F57169" w:rsidP="00F57169">
      <w:pPr>
        <w:ind w:right="397"/>
        <w:jc w:val="both"/>
        <w:rPr>
          <w:rFonts w:ascii="Arial" w:hAnsi="Arial" w:cs="Arial"/>
        </w:rPr>
      </w:pPr>
    </w:p>
    <w:p w:rsidR="00F57169" w:rsidRDefault="00F57169" w:rsidP="00F57169">
      <w:pPr>
        <w:rPr>
          <w:rFonts w:ascii="Arial" w:hAnsi="Arial" w:cs="Arial"/>
          <w:bCs/>
        </w:rPr>
      </w:pPr>
      <w:r w:rsidRPr="00F375FE">
        <w:rPr>
          <w:rFonts w:ascii="Arial" w:hAnsi="Arial" w:cs="Arial"/>
          <w:b/>
          <w:bCs/>
        </w:rPr>
        <w:t xml:space="preserve">Contact Officer: </w:t>
      </w:r>
      <w:r w:rsidR="004537FD" w:rsidRPr="00F375FE">
        <w:rPr>
          <w:rFonts w:ascii="Arial" w:hAnsi="Arial" w:cs="Arial"/>
          <w:bCs/>
        </w:rPr>
        <w:t>Sarah Orchard</w:t>
      </w:r>
    </w:p>
    <w:p w:rsidR="00C74A98" w:rsidRDefault="00F57169" w:rsidP="00A62A30">
      <w:pPr>
        <w:rPr>
          <w:rFonts w:ascii="Arial" w:hAnsi="Arial" w:cs="Arial"/>
        </w:rPr>
      </w:pPr>
      <w:r w:rsidRPr="00F375FE">
        <w:rPr>
          <w:rFonts w:ascii="Arial" w:hAnsi="Arial" w:cs="Arial"/>
          <w:b/>
          <w:bCs/>
        </w:rPr>
        <w:t xml:space="preserve">Date: </w:t>
      </w:r>
      <w:r w:rsidR="004537FD" w:rsidRPr="00F375FE">
        <w:rPr>
          <w:rFonts w:ascii="Arial" w:hAnsi="Arial" w:cs="Arial"/>
        </w:rPr>
        <w:t>9</w:t>
      </w:r>
      <w:r w:rsidR="004537FD" w:rsidRPr="00F375FE">
        <w:rPr>
          <w:rFonts w:ascii="Arial" w:hAnsi="Arial" w:cs="Arial"/>
          <w:vertAlign w:val="superscript"/>
        </w:rPr>
        <w:t>th</w:t>
      </w:r>
      <w:r w:rsidR="004537FD" w:rsidRPr="00F375FE">
        <w:rPr>
          <w:rFonts w:ascii="Arial" w:hAnsi="Arial" w:cs="Arial"/>
        </w:rPr>
        <w:t xml:space="preserve"> May</w:t>
      </w:r>
      <w:r w:rsidR="001444DF" w:rsidRPr="00F375FE">
        <w:rPr>
          <w:rFonts w:ascii="Arial" w:hAnsi="Arial" w:cs="Arial"/>
        </w:rPr>
        <w:t xml:space="preserve"> </w:t>
      </w:r>
      <w:r w:rsidR="00AA4C8B" w:rsidRPr="00F375FE">
        <w:rPr>
          <w:rFonts w:ascii="Arial" w:hAnsi="Arial" w:cs="Arial"/>
        </w:rPr>
        <w:t>2016</w:t>
      </w:r>
    </w:p>
    <w:p w:rsidR="00992FB4" w:rsidRDefault="00992FB4">
      <w:pPr>
        <w:rPr>
          <w:rFonts w:ascii="Arial" w:hAnsi="Arial" w:cs="Arial"/>
        </w:rPr>
      </w:pPr>
      <w:r>
        <w:rPr>
          <w:rFonts w:ascii="Arial" w:hAnsi="Arial" w:cs="Arial"/>
        </w:rPr>
        <w:br w:type="page"/>
      </w:r>
    </w:p>
    <w:p w:rsidR="00992FB4" w:rsidRPr="007A2F6A" w:rsidRDefault="00992FB4" w:rsidP="00A62A30">
      <w:pPr>
        <w:rPr>
          <w:rFonts w:ascii="Arial" w:hAnsi="Arial" w:cs="Arial"/>
        </w:rPr>
      </w:pPr>
    </w:p>
    <w:p w:rsidR="00850137" w:rsidRDefault="00850137">
      <w:pPr>
        <w:rPr>
          <w:rFonts w:ascii="Arial" w:hAnsi="Arial" w:cs="Arial"/>
        </w:rPr>
      </w:pPr>
    </w:p>
    <w:p w:rsidR="00850137" w:rsidRPr="00BB6C93" w:rsidRDefault="00850137" w:rsidP="00850137">
      <w:pPr>
        <w:autoSpaceDE w:val="0"/>
        <w:autoSpaceDN w:val="0"/>
        <w:adjustRightInd w:val="0"/>
        <w:rPr>
          <w:rFonts w:ascii="Arial" w:hAnsi="Arial" w:cs="Arial"/>
          <w:b/>
          <w:bCs/>
          <w:lang w:eastAsia="en-GB"/>
        </w:rPr>
      </w:pPr>
      <w:r w:rsidRPr="00BB6C93">
        <w:rPr>
          <w:rFonts w:ascii="Arial" w:hAnsi="Arial" w:cs="Arial"/>
          <w:b/>
          <w:bCs/>
          <w:lang w:eastAsia="en-GB"/>
        </w:rPr>
        <w:t>Appendix 1: Site Plan</w:t>
      </w:r>
      <w:r w:rsidR="00BB6C93" w:rsidRPr="00BB6C93">
        <w:rPr>
          <w:rFonts w:ascii="Arial" w:hAnsi="Arial" w:cs="Arial"/>
          <w:b/>
          <w:bCs/>
          <w:lang w:eastAsia="en-GB"/>
        </w:rPr>
        <w:t>: 15/03586/FUL - 31 Charlbury Road</w:t>
      </w:r>
    </w:p>
    <w:p w:rsidR="00850137" w:rsidRDefault="00850137" w:rsidP="00850137">
      <w:pPr>
        <w:autoSpaceDE w:val="0"/>
        <w:autoSpaceDN w:val="0"/>
        <w:adjustRightInd w:val="0"/>
        <w:rPr>
          <w:rFonts w:ascii="Arial" w:hAnsi="Arial" w:cs="Arial"/>
          <w:b/>
          <w:bCs/>
          <w:sz w:val="27"/>
          <w:szCs w:val="27"/>
          <w:lang w:eastAsia="en-GB"/>
        </w:rPr>
      </w:pPr>
    </w:p>
    <w:p w:rsidR="00287D1A" w:rsidRDefault="00850137" w:rsidP="00850137">
      <w:pPr>
        <w:autoSpaceDE w:val="0"/>
        <w:autoSpaceDN w:val="0"/>
        <w:adjustRightInd w:val="0"/>
        <w:rPr>
          <w:rFonts w:ascii="Arial" w:hAnsi="Arial" w:cs="Arial"/>
          <w:sz w:val="16"/>
          <w:szCs w:val="16"/>
          <w:lang w:eastAsia="en-GB"/>
        </w:rPr>
      </w:pPr>
      <w:r w:rsidRPr="00850137">
        <w:rPr>
          <w:rFonts w:ascii="Arial" w:hAnsi="Arial" w:cs="Arial"/>
          <w:b/>
          <w:bCs/>
          <w:noProof/>
          <w:sz w:val="27"/>
          <w:szCs w:val="27"/>
          <w:lang w:eastAsia="en-GB"/>
        </w:rPr>
        <mc:AlternateContent>
          <mc:Choice Requires="wps">
            <w:drawing>
              <wp:anchor distT="0" distB="0" distL="114300" distR="114300" simplePos="0" relativeHeight="251661312" behindDoc="0" locked="0" layoutInCell="1" allowOverlap="1" wp14:anchorId="60586F1F" wp14:editId="3BABDE64">
                <wp:simplePos x="0" y="0"/>
                <wp:positionH relativeFrom="column">
                  <wp:posOffset>-367673</wp:posOffset>
                </wp:positionH>
                <wp:positionV relativeFrom="paragraph">
                  <wp:posOffset>1448789</wp:posOffset>
                </wp:positionV>
                <wp:extent cx="273132" cy="285007"/>
                <wp:effectExtent l="0" t="0" r="127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2" cy="285007"/>
                        </a:xfrm>
                        <a:prstGeom prst="rect">
                          <a:avLst/>
                        </a:prstGeom>
                        <a:solidFill>
                          <a:srgbClr val="FFFFFF"/>
                        </a:solidFill>
                        <a:ln w="9525">
                          <a:solidFill>
                            <a:schemeClr val="bg1"/>
                          </a:solidFill>
                          <a:miter lim="800000"/>
                          <a:headEnd/>
                          <a:tailEnd/>
                        </a:ln>
                      </wps:spPr>
                      <wps:txbx>
                        <w:txbxContent>
                          <w:p w:rsidR="00850137" w:rsidRDefault="00850137">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5pt;margin-top:114.1pt;width:21.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" strokecolor="white [3212]">
                <v:textbox>
                  <w:txbxContent>
                    <w:p w:rsidR="00850137" w:rsidRDefault="00850137">
                      <w:r>
                        <w:t>N</w:t>
                      </w:r>
                    </w:p>
                  </w:txbxContent>
                </v:textbox>
              </v:shape>
            </w:pict>
          </mc:Fallback>
        </mc:AlternateContent>
      </w:r>
      <w:r w:rsidRPr="00850137">
        <w:rPr>
          <w:rFonts w:ascii="Arial" w:hAnsi="Arial" w:cs="Arial"/>
          <w:b/>
          <w:bCs/>
          <w:noProof/>
          <w:sz w:val="27"/>
          <w:szCs w:val="27"/>
          <w:lang w:eastAsia="en-GB"/>
        </w:rPr>
        <mc:AlternateContent>
          <mc:Choice Requires="wps">
            <w:drawing>
              <wp:anchor distT="0" distB="0" distL="114300" distR="114300" simplePos="0" relativeHeight="251659264" behindDoc="0" locked="0" layoutInCell="1" allowOverlap="1" wp14:anchorId="4B7F6BE8" wp14:editId="725B8B5B">
                <wp:simplePos x="0" y="0"/>
                <wp:positionH relativeFrom="column">
                  <wp:posOffset>-240475</wp:posOffset>
                </wp:positionH>
                <wp:positionV relativeFrom="paragraph">
                  <wp:posOffset>1797141</wp:posOffset>
                </wp:positionV>
                <wp:extent cx="23750" cy="1056904"/>
                <wp:effectExtent l="114300" t="38100" r="52705" b="10160"/>
                <wp:wrapNone/>
                <wp:docPr id="3" name="Straight Arrow Connector 3"/>
                <wp:cNvGraphicFramePr/>
                <a:graphic xmlns:a="http://schemas.openxmlformats.org/drawingml/2006/main">
                  <a:graphicData uri="http://schemas.microsoft.com/office/word/2010/wordprocessingShape">
                    <wps:wsp>
                      <wps:cNvCnPr/>
                      <wps:spPr>
                        <a:xfrm flipV="1">
                          <a:off x="0" y="0"/>
                          <a:ext cx="23750" cy="105690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95pt;margin-top:141.5pt;width:1.85pt;height:83.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" strokecolor="black [3213]" strokeweight="2.25pt">
                <v:stroke endarrow="open"/>
              </v:shape>
            </w:pict>
          </mc:Fallback>
        </mc:AlternateContent>
      </w:r>
      <w:r>
        <w:rPr>
          <w:rFonts w:ascii="Arial" w:hAnsi="Arial" w:cs="Arial"/>
          <w:b/>
          <w:bCs/>
          <w:noProof/>
          <w:sz w:val="27"/>
          <w:szCs w:val="27"/>
          <w:lang w:eastAsia="en-GB"/>
        </w:rPr>
        <w:drawing>
          <wp:inline distT="0" distB="0" distL="0" distR="0" wp14:anchorId="3CFE075D" wp14:editId="786D4470">
            <wp:extent cx="4298950" cy="28498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0" cy="2849880"/>
                    </a:xfrm>
                    <a:prstGeom prst="rect">
                      <a:avLst/>
                    </a:prstGeom>
                    <a:noFill/>
                    <a:ln>
                      <a:noFill/>
                    </a:ln>
                  </pic:spPr>
                </pic:pic>
              </a:graphicData>
            </a:graphic>
          </wp:inline>
        </w:drawing>
      </w:r>
    </w:p>
    <w:p w:rsidR="00850137" w:rsidRDefault="00850137" w:rsidP="00850137">
      <w:pPr>
        <w:autoSpaceDE w:val="0"/>
        <w:autoSpaceDN w:val="0"/>
        <w:adjustRightInd w:val="0"/>
        <w:rPr>
          <w:rFonts w:ascii="Arial" w:hAnsi="Arial" w:cs="Arial"/>
          <w:sz w:val="16"/>
          <w:szCs w:val="16"/>
          <w:lang w:eastAsia="en-GB"/>
        </w:rPr>
      </w:pPr>
      <w:r>
        <w:rPr>
          <w:rFonts w:ascii="Arial" w:hAnsi="Arial" w:cs="Arial"/>
          <w:sz w:val="16"/>
          <w:szCs w:val="16"/>
          <w:lang w:eastAsia="en-GB"/>
        </w:rPr>
        <w:t>© Crown Copyright and database right 2011.</w:t>
      </w:r>
    </w:p>
    <w:p w:rsidR="00850137" w:rsidRPr="009A2391" w:rsidRDefault="00850137" w:rsidP="00850137">
      <w:pPr>
        <w:rPr>
          <w:rFonts w:ascii="Arial" w:hAnsi="Arial" w:cs="Arial"/>
        </w:rPr>
      </w:pPr>
      <w:r>
        <w:rPr>
          <w:rFonts w:ascii="Arial" w:hAnsi="Arial" w:cs="Arial"/>
          <w:sz w:val="16"/>
          <w:szCs w:val="16"/>
          <w:lang w:eastAsia="en-GB"/>
        </w:rPr>
        <w:t>Ordnance Survey 100019348</w:t>
      </w:r>
    </w:p>
    <w:sectPr w:rsidR="00850137" w:rsidRPr="009A23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1D" w:rsidRDefault="00AF4A1D" w:rsidP="0001084F">
      <w:r>
        <w:separator/>
      </w:r>
    </w:p>
  </w:endnote>
  <w:endnote w:type="continuationSeparator" w:id="0">
    <w:p w:rsidR="00AF4A1D" w:rsidRDefault="00AF4A1D" w:rsidP="0001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1D" w:rsidRDefault="00AF4A1D" w:rsidP="0001084F">
      <w:r>
        <w:separator/>
      </w:r>
    </w:p>
  </w:footnote>
  <w:footnote w:type="continuationSeparator" w:id="0">
    <w:p w:rsidR="00AF4A1D" w:rsidRDefault="00AF4A1D" w:rsidP="0001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411"/>
    <w:multiLevelType w:val="hybridMultilevel"/>
    <w:tmpl w:val="0262B6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065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E411DF"/>
    <w:multiLevelType w:val="hybridMultilevel"/>
    <w:tmpl w:val="B7D4F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653BB"/>
    <w:multiLevelType w:val="hybridMultilevel"/>
    <w:tmpl w:val="0D108D6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C719E"/>
    <w:multiLevelType w:val="hybridMultilevel"/>
    <w:tmpl w:val="10FE6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E726A"/>
    <w:multiLevelType w:val="hybridMultilevel"/>
    <w:tmpl w:val="18D293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746B3"/>
    <w:multiLevelType w:val="hybridMultilevel"/>
    <w:tmpl w:val="E63AFE32"/>
    <w:lvl w:ilvl="0" w:tplc="7BA87954">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7539D7"/>
    <w:multiLevelType w:val="hybridMultilevel"/>
    <w:tmpl w:val="A462C7E6"/>
    <w:lvl w:ilvl="0" w:tplc="B96027B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1B5010F3"/>
    <w:multiLevelType w:val="hybridMultilevel"/>
    <w:tmpl w:val="B13001DA"/>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1C7A2926"/>
    <w:multiLevelType w:val="hybridMultilevel"/>
    <w:tmpl w:val="9DB0D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711F78"/>
    <w:multiLevelType w:val="hybridMultilevel"/>
    <w:tmpl w:val="BB28A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77EBB"/>
    <w:multiLevelType w:val="hybridMultilevel"/>
    <w:tmpl w:val="59E4F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CE327C"/>
    <w:multiLevelType w:val="hybridMultilevel"/>
    <w:tmpl w:val="B13001DA"/>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267C1C08"/>
    <w:multiLevelType w:val="hybridMultilevel"/>
    <w:tmpl w:val="1264CF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F917B0"/>
    <w:multiLevelType w:val="hybridMultilevel"/>
    <w:tmpl w:val="BCD6DBC6"/>
    <w:lvl w:ilvl="0" w:tplc="08090005">
      <w:start w:val="1"/>
      <w:numFmt w:val="bullet"/>
      <w:lvlText w:val=""/>
      <w:lvlJc w:val="left"/>
      <w:pPr>
        <w:ind w:left="720" w:hanging="360"/>
      </w:pPr>
      <w:rPr>
        <w:rFonts w:ascii="Wingdings" w:hAnsi="Wingdings" w:hint="default"/>
      </w:rPr>
    </w:lvl>
    <w:lvl w:ilvl="1" w:tplc="B888C70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70EA0"/>
    <w:multiLevelType w:val="hybridMultilevel"/>
    <w:tmpl w:val="F60CCD70"/>
    <w:lvl w:ilvl="0" w:tplc="2D2C46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16736"/>
    <w:multiLevelType w:val="multilevel"/>
    <w:tmpl w:val="080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3219E0"/>
    <w:multiLevelType w:val="hybridMultilevel"/>
    <w:tmpl w:val="C1429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C22BF5"/>
    <w:multiLevelType w:val="hybridMultilevel"/>
    <w:tmpl w:val="1966B174"/>
    <w:lvl w:ilvl="0" w:tplc="7D489E8C">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4833458"/>
    <w:multiLevelType w:val="hybridMultilevel"/>
    <w:tmpl w:val="3AC28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BB250B"/>
    <w:multiLevelType w:val="multilevel"/>
    <w:tmpl w:val="99FCF854"/>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b w:val="0"/>
        <w:i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352176A7"/>
    <w:multiLevelType w:val="multilevel"/>
    <w:tmpl w:val="47A4B5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80D1C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BD404A"/>
    <w:multiLevelType w:val="hybridMultilevel"/>
    <w:tmpl w:val="458C6C74"/>
    <w:lvl w:ilvl="0" w:tplc="DFF65F0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2340F3"/>
    <w:multiLevelType w:val="multilevel"/>
    <w:tmpl w:val="D2A45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2134EB"/>
    <w:multiLevelType w:val="hybridMultilevel"/>
    <w:tmpl w:val="D6283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693B72"/>
    <w:multiLevelType w:val="hybridMultilevel"/>
    <w:tmpl w:val="963C2740"/>
    <w:lvl w:ilvl="0" w:tplc="B844AB98">
      <w:start w:val="1"/>
      <w:numFmt w:val="decimal"/>
      <w:lvlText w:val="5.%1 "/>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F95FED"/>
    <w:multiLevelType w:val="hybridMultilevel"/>
    <w:tmpl w:val="48AA3712"/>
    <w:lvl w:ilvl="0" w:tplc="7BA87954">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700298"/>
    <w:multiLevelType w:val="hybridMultilevel"/>
    <w:tmpl w:val="678837C2"/>
    <w:lvl w:ilvl="0" w:tplc="CBA069E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52427B"/>
    <w:multiLevelType w:val="hybridMultilevel"/>
    <w:tmpl w:val="054C8F1C"/>
    <w:lvl w:ilvl="0" w:tplc="318AFF9E">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984F44"/>
    <w:multiLevelType w:val="hybridMultilevel"/>
    <w:tmpl w:val="3E1E55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B5367F"/>
    <w:multiLevelType w:val="hybridMultilevel"/>
    <w:tmpl w:val="B6CEA53A"/>
    <w:lvl w:ilvl="0" w:tplc="7AA47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D255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6802241"/>
    <w:multiLevelType w:val="multilevel"/>
    <w:tmpl w:val="C846B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6885E5E"/>
    <w:multiLevelType w:val="hybridMultilevel"/>
    <w:tmpl w:val="09FAFFCA"/>
    <w:lvl w:ilvl="0" w:tplc="981ABBE6">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085612"/>
    <w:multiLevelType w:val="hybridMultilevel"/>
    <w:tmpl w:val="7CA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F76EDD"/>
    <w:multiLevelType w:val="hybridMultilevel"/>
    <w:tmpl w:val="BBF05F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9C4AF8"/>
    <w:multiLevelType w:val="hybridMultilevel"/>
    <w:tmpl w:val="65B68F3C"/>
    <w:lvl w:ilvl="0" w:tplc="6038B2EA">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7129D0"/>
    <w:multiLevelType w:val="hybridMultilevel"/>
    <w:tmpl w:val="DD885C80"/>
    <w:lvl w:ilvl="0" w:tplc="07464718">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DC801C1"/>
    <w:multiLevelType w:val="hybridMultilevel"/>
    <w:tmpl w:val="45ECF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FD67EB"/>
    <w:multiLevelType w:val="hybridMultilevel"/>
    <w:tmpl w:val="D3C49B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1C2608"/>
    <w:multiLevelType w:val="hybridMultilevel"/>
    <w:tmpl w:val="84A8AC1C"/>
    <w:lvl w:ilvl="0" w:tplc="0809001B">
      <w:start w:val="1"/>
      <w:numFmt w:val="low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42">
    <w:nsid w:val="62994E57"/>
    <w:multiLevelType w:val="hybridMultilevel"/>
    <w:tmpl w:val="A3A0B468"/>
    <w:lvl w:ilvl="0" w:tplc="72E2CA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5DD1A2C"/>
    <w:multiLevelType w:val="multilevel"/>
    <w:tmpl w:val="D2A45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8B07BE7"/>
    <w:multiLevelType w:val="hybridMultilevel"/>
    <w:tmpl w:val="8CA28386"/>
    <w:lvl w:ilvl="0" w:tplc="0809000F">
      <w:start w:val="1"/>
      <w:numFmt w:val="decimal"/>
      <w:lvlText w:val="%1."/>
      <w:lvlJc w:val="left"/>
      <w:pPr>
        <w:ind w:left="153" w:hanging="360"/>
      </w:pPr>
    </w:lvl>
    <w:lvl w:ilvl="1" w:tplc="0809001B">
      <w:start w:val="1"/>
      <w:numFmt w:val="lowerRoman"/>
      <w:lvlText w:val="%2."/>
      <w:lvlJc w:val="righ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5">
    <w:nsid w:val="6BFC68B8"/>
    <w:multiLevelType w:val="hybridMultilevel"/>
    <w:tmpl w:val="56C2A8AC"/>
    <w:lvl w:ilvl="0" w:tplc="9886D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61E89"/>
    <w:multiLevelType w:val="multilevel"/>
    <w:tmpl w:val="D2A45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3F4B28"/>
    <w:multiLevelType w:val="hybridMultilevel"/>
    <w:tmpl w:val="20D25C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2B0698"/>
    <w:multiLevelType w:val="hybridMultilevel"/>
    <w:tmpl w:val="35C67190"/>
    <w:lvl w:ilvl="0" w:tplc="3A449A1C">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1147FF"/>
    <w:multiLevelType w:val="hybridMultilevel"/>
    <w:tmpl w:val="98D4A2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9"/>
  </w:num>
  <w:num w:numId="3">
    <w:abstractNumId w:val="31"/>
  </w:num>
  <w:num w:numId="4">
    <w:abstractNumId w:val="9"/>
  </w:num>
  <w:num w:numId="5">
    <w:abstractNumId w:val="19"/>
  </w:num>
  <w:num w:numId="6">
    <w:abstractNumId w:val="10"/>
  </w:num>
  <w:num w:numId="7">
    <w:abstractNumId w:val="4"/>
  </w:num>
  <w:num w:numId="8">
    <w:abstractNumId w:val="21"/>
  </w:num>
  <w:num w:numId="9">
    <w:abstractNumId w:val="48"/>
  </w:num>
  <w:num w:numId="10">
    <w:abstractNumId w:val="18"/>
  </w:num>
  <w:num w:numId="11">
    <w:abstractNumId w:val="37"/>
  </w:num>
  <w:num w:numId="12">
    <w:abstractNumId w:val="13"/>
  </w:num>
  <w:num w:numId="13">
    <w:abstractNumId w:val="34"/>
  </w:num>
  <w:num w:numId="14">
    <w:abstractNumId w:val="16"/>
  </w:num>
  <w:num w:numId="15">
    <w:abstractNumId w:val="27"/>
  </w:num>
  <w:num w:numId="16">
    <w:abstractNumId w:val="6"/>
  </w:num>
  <w:num w:numId="17">
    <w:abstractNumId w:val="38"/>
  </w:num>
  <w:num w:numId="18">
    <w:abstractNumId w:val="11"/>
  </w:num>
  <w:num w:numId="19">
    <w:abstractNumId w:val="44"/>
  </w:num>
  <w:num w:numId="20">
    <w:abstractNumId w:val="29"/>
  </w:num>
  <w:num w:numId="21">
    <w:abstractNumId w:val="7"/>
  </w:num>
  <w:num w:numId="22">
    <w:abstractNumId w:val="41"/>
  </w:num>
  <w:num w:numId="23">
    <w:abstractNumId w:val="28"/>
  </w:num>
  <w:num w:numId="24">
    <w:abstractNumId w:val="40"/>
  </w:num>
  <w:num w:numId="25">
    <w:abstractNumId w:val="30"/>
  </w:num>
  <w:num w:numId="26">
    <w:abstractNumId w:val="17"/>
  </w:num>
  <w:num w:numId="27">
    <w:abstractNumId w:val="14"/>
  </w:num>
  <w:num w:numId="28">
    <w:abstractNumId w:val="2"/>
  </w:num>
  <w:num w:numId="29">
    <w:abstractNumId w:val="39"/>
  </w:num>
  <w:num w:numId="30">
    <w:abstractNumId w:val="0"/>
  </w:num>
  <w:num w:numId="31">
    <w:abstractNumId w:val="25"/>
  </w:num>
  <w:num w:numId="32">
    <w:abstractNumId w:val="32"/>
  </w:num>
  <w:num w:numId="33">
    <w:abstractNumId w:val="33"/>
  </w:num>
  <w:num w:numId="34">
    <w:abstractNumId w:val="20"/>
  </w:num>
  <w:num w:numId="35">
    <w:abstractNumId w:val="22"/>
  </w:num>
  <w:num w:numId="36">
    <w:abstractNumId w:val="1"/>
  </w:num>
  <w:num w:numId="37">
    <w:abstractNumId w:val="8"/>
  </w:num>
  <w:num w:numId="38">
    <w:abstractNumId w:val="15"/>
  </w:num>
  <w:num w:numId="39">
    <w:abstractNumId w:val="12"/>
  </w:num>
  <w:num w:numId="40">
    <w:abstractNumId w:val="47"/>
  </w:num>
  <w:num w:numId="41">
    <w:abstractNumId w:val="23"/>
  </w:num>
  <w:num w:numId="42">
    <w:abstractNumId w:val="36"/>
  </w:num>
  <w:num w:numId="43">
    <w:abstractNumId w:val="3"/>
  </w:num>
  <w:num w:numId="44">
    <w:abstractNumId w:val="46"/>
  </w:num>
  <w:num w:numId="45">
    <w:abstractNumId w:val="43"/>
  </w:num>
  <w:num w:numId="46">
    <w:abstractNumId w:val="24"/>
  </w:num>
  <w:num w:numId="47">
    <w:abstractNumId w:val="35"/>
  </w:num>
  <w:num w:numId="48">
    <w:abstractNumId w:val="45"/>
  </w:num>
  <w:num w:numId="49">
    <w:abstractNumId w:val="4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5"/>
    <w:rsid w:val="000065DB"/>
    <w:rsid w:val="00006A9A"/>
    <w:rsid w:val="0001084F"/>
    <w:rsid w:val="000133EB"/>
    <w:rsid w:val="00013D24"/>
    <w:rsid w:val="0002265D"/>
    <w:rsid w:val="00030978"/>
    <w:rsid w:val="00033BA8"/>
    <w:rsid w:val="00043E5E"/>
    <w:rsid w:val="00047304"/>
    <w:rsid w:val="00051422"/>
    <w:rsid w:val="0005336B"/>
    <w:rsid w:val="00054C9A"/>
    <w:rsid w:val="00056077"/>
    <w:rsid w:val="00057E4A"/>
    <w:rsid w:val="00061049"/>
    <w:rsid w:val="00062769"/>
    <w:rsid w:val="000659E7"/>
    <w:rsid w:val="00071CF1"/>
    <w:rsid w:val="00073E1F"/>
    <w:rsid w:val="0007587F"/>
    <w:rsid w:val="00084054"/>
    <w:rsid w:val="00086660"/>
    <w:rsid w:val="00091745"/>
    <w:rsid w:val="00091DC5"/>
    <w:rsid w:val="00093A3C"/>
    <w:rsid w:val="00095D89"/>
    <w:rsid w:val="00096B36"/>
    <w:rsid w:val="000A4205"/>
    <w:rsid w:val="000A5577"/>
    <w:rsid w:val="000B5641"/>
    <w:rsid w:val="000B64D2"/>
    <w:rsid w:val="000C0859"/>
    <w:rsid w:val="000C1656"/>
    <w:rsid w:val="000C25F9"/>
    <w:rsid w:val="000C4795"/>
    <w:rsid w:val="000C5F41"/>
    <w:rsid w:val="000C6142"/>
    <w:rsid w:val="000D0407"/>
    <w:rsid w:val="000E2B47"/>
    <w:rsid w:val="000E3013"/>
    <w:rsid w:val="000E46AA"/>
    <w:rsid w:val="000F1527"/>
    <w:rsid w:val="000F22AE"/>
    <w:rsid w:val="000F6DB1"/>
    <w:rsid w:val="000F6E57"/>
    <w:rsid w:val="0010189E"/>
    <w:rsid w:val="00102DFC"/>
    <w:rsid w:val="0010650B"/>
    <w:rsid w:val="00121A7B"/>
    <w:rsid w:val="00137EAD"/>
    <w:rsid w:val="001417F5"/>
    <w:rsid w:val="001441B0"/>
    <w:rsid w:val="001444DF"/>
    <w:rsid w:val="00144E8C"/>
    <w:rsid w:val="00145A39"/>
    <w:rsid w:val="00155A81"/>
    <w:rsid w:val="001562E9"/>
    <w:rsid w:val="00156787"/>
    <w:rsid w:val="00173161"/>
    <w:rsid w:val="00174867"/>
    <w:rsid w:val="00177969"/>
    <w:rsid w:val="00183F9A"/>
    <w:rsid w:val="00186DBE"/>
    <w:rsid w:val="0018725F"/>
    <w:rsid w:val="00190C7C"/>
    <w:rsid w:val="00192716"/>
    <w:rsid w:val="0019742F"/>
    <w:rsid w:val="001A1958"/>
    <w:rsid w:val="001A4D28"/>
    <w:rsid w:val="001B03B4"/>
    <w:rsid w:val="001B08C6"/>
    <w:rsid w:val="001B25F3"/>
    <w:rsid w:val="001B415C"/>
    <w:rsid w:val="001B4A44"/>
    <w:rsid w:val="001B4E3D"/>
    <w:rsid w:val="001B53D5"/>
    <w:rsid w:val="001C2686"/>
    <w:rsid w:val="001C580C"/>
    <w:rsid w:val="001D3581"/>
    <w:rsid w:val="001D522E"/>
    <w:rsid w:val="001E17E1"/>
    <w:rsid w:val="001E3978"/>
    <w:rsid w:val="001E4AEB"/>
    <w:rsid w:val="001F1108"/>
    <w:rsid w:val="001F1295"/>
    <w:rsid w:val="0020079A"/>
    <w:rsid w:val="002059C6"/>
    <w:rsid w:val="00205FF5"/>
    <w:rsid w:val="00212BB2"/>
    <w:rsid w:val="00230950"/>
    <w:rsid w:val="00232F6D"/>
    <w:rsid w:val="00245B5E"/>
    <w:rsid w:val="00246180"/>
    <w:rsid w:val="002545E4"/>
    <w:rsid w:val="00262ED5"/>
    <w:rsid w:val="00274988"/>
    <w:rsid w:val="00274FDD"/>
    <w:rsid w:val="00276E13"/>
    <w:rsid w:val="00281D68"/>
    <w:rsid w:val="00283A6B"/>
    <w:rsid w:val="002850CA"/>
    <w:rsid w:val="00287D1A"/>
    <w:rsid w:val="00295129"/>
    <w:rsid w:val="002A16AB"/>
    <w:rsid w:val="002A3691"/>
    <w:rsid w:val="002B1085"/>
    <w:rsid w:val="002B31D7"/>
    <w:rsid w:val="002C0981"/>
    <w:rsid w:val="002C7264"/>
    <w:rsid w:val="002D0E10"/>
    <w:rsid w:val="003006B7"/>
    <w:rsid w:val="00300911"/>
    <w:rsid w:val="00301137"/>
    <w:rsid w:val="0030470C"/>
    <w:rsid w:val="00311852"/>
    <w:rsid w:val="00314329"/>
    <w:rsid w:val="003204DE"/>
    <w:rsid w:val="00324583"/>
    <w:rsid w:val="00335FEE"/>
    <w:rsid w:val="00340C03"/>
    <w:rsid w:val="00352560"/>
    <w:rsid w:val="00354667"/>
    <w:rsid w:val="00355EBC"/>
    <w:rsid w:val="003604AD"/>
    <w:rsid w:val="00361FB5"/>
    <w:rsid w:val="00362C85"/>
    <w:rsid w:val="00364D2A"/>
    <w:rsid w:val="00371931"/>
    <w:rsid w:val="0037268D"/>
    <w:rsid w:val="00376010"/>
    <w:rsid w:val="00376345"/>
    <w:rsid w:val="0038211A"/>
    <w:rsid w:val="003948F6"/>
    <w:rsid w:val="003A0C84"/>
    <w:rsid w:val="003B3A06"/>
    <w:rsid w:val="003B5070"/>
    <w:rsid w:val="003B577A"/>
    <w:rsid w:val="003B7209"/>
    <w:rsid w:val="003C0BB9"/>
    <w:rsid w:val="003C1D5D"/>
    <w:rsid w:val="003C3225"/>
    <w:rsid w:val="003C502C"/>
    <w:rsid w:val="003C596F"/>
    <w:rsid w:val="003C65DD"/>
    <w:rsid w:val="003E1373"/>
    <w:rsid w:val="003E3AE5"/>
    <w:rsid w:val="00414957"/>
    <w:rsid w:val="0041646C"/>
    <w:rsid w:val="00426432"/>
    <w:rsid w:val="00433834"/>
    <w:rsid w:val="00436369"/>
    <w:rsid w:val="00437392"/>
    <w:rsid w:val="0044201C"/>
    <w:rsid w:val="00443627"/>
    <w:rsid w:val="00444ADF"/>
    <w:rsid w:val="004454CC"/>
    <w:rsid w:val="00452641"/>
    <w:rsid w:val="00452941"/>
    <w:rsid w:val="004537FD"/>
    <w:rsid w:val="00455AEA"/>
    <w:rsid w:val="00465666"/>
    <w:rsid w:val="00471D91"/>
    <w:rsid w:val="0047789D"/>
    <w:rsid w:val="00480279"/>
    <w:rsid w:val="00484638"/>
    <w:rsid w:val="00497513"/>
    <w:rsid w:val="004A02C4"/>
    <w:rsid w:val="004A1603"/>
    <w:rsid w:val="004A4A9D"/>
    <w:rsid w:val="004A5DC1"/>
    <w:rsid w:val="004A6F41"/>
    <w:rsid w:val="004A71AC"/>
    <w:rsid w:val="004B0377"/>
    <w:rsid w:val="004B0688"/>
    <w:rsid w:val="004B5454"/>
    <w:rsid w:val="004B666F"/>
    <w:rsid w:val="004B7163"/>
    <w:rsid w:val="004C09AC"/>
    <w:rsid w:val="004C194B"/>
    <w:rsid w:val="004C25E2"/>
    <w:rsid w:val="004C6E2D"/>
    <w:rsid w:val="004C7F29"/>
    <w:rsid w:val="004D1052"/>
    <w:rsid w:val="004D197B"/>
    <w:rsid w:val="004D4553"/>
    <w:rsid w:val="004D47B3"/>
    <w:rsid w:val="004D5511"/>
    <w:rsid w:val="004D60C8"/>
    <w:rsid w:val="004F46A2"/>
    <w:rsid w:val="004F47E2"/>
    <w:rsid w:val="004F6716"/>
    <w:rsid w:val="0050624B"/>
    <w:rsid w:val="00510E33"/>
    <w:rsid w:val="00516D0B"/>
    <w:rsid w:val="005215DC"/>
    <w:rsid w:val="005231CB"/>
    <w:rsid w:val="00524E33"/>
    <w:rsid w:val="0052712D"/>
    <w:rsid w:val="005306B0"/>
    <w:rsid w:val="0053245F"/>
    <w:rsid w:val="0053326D"/>
    <w:rsid w:val="005336D7"/>
    <w:rsid w:val="00533B58"/>
    <w:rsid w:val="00533EE9"/>
    <w:rsid w:val="0053491C"/>
    <w:rsid w:val="00540120"/>
    <w:rsid w:val="00540E94"/>
    <w:rsid w:val="00541BFF"/>
    <w:rsid w:val="00543392"/>
    <w:rsid w:val="005437EC"/>
    <w:rsid w:val="0054558C"/>
    <w:rsid w:val="00551A03"/>
    <w:rsid w:val="00551AE7"/>
    <w:rsid w:val="00551BEB"/>
    <w:rsid w:val="00554090"/>
    <w:rsid w:val="00563AD8"/>
    <w:rsid w:val="0057693A"/>
    <w:rsid w:val="005841DD"/>
    <w:rsid w:val="005841F3"/>
    <w:rsid w:val="005863F7"/>
    <w:rsid w:val="00587B3C"/>
    <w:rsid w:val="005931E5"/>
    <w:rsid w:val="00593E46"/>
    <w:rsid w:val="005A17DF"/>
    <w:rsid w:val="005A77EE"/>
    <w:rsid w:val="005B0DF8"/>
    <w:rsid w:val="005B39B0"/>
    <w:rsid w:val="005C01B2"/>
    <w:rsid w:val="005C2A92"/>
    <w:rsid w:val="005C40BB"/>
    <w:rsid w:val="005C7226"/>
    <w:rsid w:val="005D557A"/>
    <w:rsid w:val="005D5B62"/>
    <w:rsid w:val="005E36A7"/>
    <w:rsid w:val="005E474B"/>
    <w:rsid w:val="005F4DDF"/>
    <w:rsid w:val="005F519D"/>
    <w:rsid w:val="005F6FCD"/>
    <w:rsid w:val="00600D20"/>
    <w:rsid w:val="00604D39"/>
    <w:rsid w:val="006065AC"/>
    <w:rsid w:val="006065DD"/>
    <w:rsid w:val="00607BF7"/>
    <w:rsid w:val="00612632"/>
    <w:rsid w:val="00613E90"/>
    <w:rsid w:val="00614627"/>
    <w:rsid w:val="006146D9"/>
    <w:rsid w:val="00617778"/>
    <w:rsid w:val="00632188"/>
    <w:rsid w:val="00634951"/>
    <w:rsid w:val="0065055E"/>
    <w:rsid w:val="006508D6"/>
    <w:rsid w:val="006510D5"/>
    <w:rsid w:val="00655121"/>
    <w:rsid w:val="0065539F"/>
    <w:rsid w:val="00661478"/>
    <w:rsid w:val="00661F6B"/>
    <w:rsid w:val="00662902"/>
    <w:rsid w:val="00664528"/>
    <w:rsid w:val="00665851"/>
    <w:rsid w:val="00665D34"/>
    <w:rsid w:val="006678DF"/>
    <w:rsid w:val="00674644"/>
    <w:rsid w:val="00676A19"/>
    <w:rsid w:val="00677DD7"/>
    <w:rsid w:val="00684CD7"/>
    <w:rsid w:val="0068620A"/>
    <w:rsid w:val="0068791D"/>
    <w:rsid w:val="00691EF6"/>
    <w:rsid w:val="00694590"/>
    <w:rsid w:val="0069461B"/>
    <w:rsid w:val="006A0E68"/>
    <w:rsid w:val="006A17FA"/>
    <w:rsid w:val="006A2E24"/>
    <w:rsid w:val="006A4E72"/>
    <w:rsid w:val="006B5995"/>
    <w:rsid w:val="006B781D"/>
    <w:rsid w:val="006C00FF"/>
    <w:rsid w:val="006C24EE"/>
    <w:rsid w:val="006C2B90"/>
    <w:rsid w:val="006C5DD6"/>
    <w:rsid w:val="006D43A7"/>
    <w:rsid w:val="006D7786"/>
    <w:rsid w:val="006E29D8"/>
    <w:rsid w:val="006E364D"/>
    <w:rsid w:val="006E6F2A"/>
    <w:rsid w:val="006F1081"/>
    <w:rsid w:val="006F192C"/>
    <w:rsid w:val="00700218"/>
    <w:rsid w:val="00706611"/>
    <w:rsid w:val="007173AA"/>
    <w:rsid w:val="00721E10"/>
    <w:rsid w:val="00722D51"/>
    <w:rsid w:val="007236D9"/>
    <w:rsid w:val="0072535E"/>
    <w:rsid w:val="00725C81"/>
    <w:rsid w:val="00727FF4"/>
    <w:rsid w:val="007332BF"/>
    <w:rsid w:val="00735EC9"/>
    <w:rsid w:val="00737B89"/>
    <w:rsid w:val="00740E19"/>
    <w:rsid w:val="00751C28"/>
    <w:rsid w:val="00752CF8"/>
    <w:rsid w:val="0075323F"/>
    <w:rsid w:val="0075334C"/>
    <w:rsid w:val="00753898"/>
    <w:rsid w:val="00762F85"/>
    <w:rsid w:val="007658A2"/>
    <w:rsid w:val="007669E8"/>
    <w:rsid w:val="00775980"/>
    <w:rsid w:val="00775E87"/>
    <w:rsid w:val="00777C56"/>
    <w:rsid w:val="00777FFB"/>
    <w:rsid w:val="0078309C"/>
    <w:rsid w:val="00790D2F"/>
    <w:rsid w:val="007915A8"/>
    <w:rsid w:val="007A132F"/>
    <w:rsid w:val="007A2F6A"/>
    <w:rsid w:val="007A56D5"/>
    <w:rsid w:val="007A5A8D"/>
    <w:rsid w:val="007A5E13"/>
    <w:rsid w:val="007B37E0"/>
    <w:rsid w:val="007B5BAF"/>
    <w:rsid w:val="007B6F50"/>
    <w:rsid w:val="007C67AA"/>
    <w:rsid w:val="007C7BDA"/>
    <w:rsid w:val="007D3FCB"/>
    <w:rsid w:val="007D4108"/>
    <w:rsid w:val="007D4770"/>
    <w:rsid w:val="007D6130"/>
    <w:rsid w:val="007E42A9"/>
    <w:rsid w:val="007F4CEB"/>
    <w:rsid w:val="008005D4"/>
    <w:rsid w:val="008057F4"/>
    <w:rsid w:val="00806C49"/>
    <w:rsid w:val="00811491"/>
    <w:rsid w:val="00811C66"/>
    <w:rsid w:val="008128F8"/>
    <w:rsid w:val="0081569B"/>
    <w:rsid w:val="00820949"/>
    <w:rsid w:val="00824760"/>
    <w:rsid w:val="008248E4"/>
    <w:rsid w:val="00825725"/>
    <w:rsid w:val="00831135"/>
    <w:rsid w:val="00837791"/>
    <w:rsid w:val="0084005C"/>
    <w:rsid w:val="00841DF1"/>
    <w:rsid w:val="00844027"/>
    <w:rsid w:val="00845AF9"/>
    <w:rsid w:val="00846A1E"/>
    <w:rsid w:val="00847D28"/>
    <w:rsid w:val="00850137"/>
    <w:rsid w:val="008512D2"/>
    <w:rsid w:val="00854F1F"/>
    <w:rsid w:val="00860BC2"/>
    <w:rsid w:val="00860D32"/>
    <w:rsid w:val="00863131"/>
    <w:rsid w:val="00864F47"/>
    <w:rsid w:val="00866010"/>
    <w:rsid w:val="008763BC"/>
    <w:rsid w:val="008769D5"/>
    <w:rsid w:val="00877864"/>
    <w:rsid w:val="00881D3E"/>
    <w:rsid w:val="00885CCE"/>
    <w:rsid w:val="00893811"/>
    <w:rsid w:val="008A320B"/>
    <w:rsid w:val="008A397B"/>
    <w:rsid w:val="008A783F"/>
    <w:rsid w:val="008B160C"/>
    <w:rsid w:val="008B4D06"/>
    <w:rsid w:val="008B4DD9"/>
    <w:rsid w:val="008C21C1"/>
    <w:rsid w:val="008C3DD3"/>
    <w:rsid w:val="008E25D5"/>
    <w:rsid w:val="008E5290"/>
    <w:rsid w:val="008E6E5C"/>
    <w:rsid w:val="008E7733"/>
    <w:rsid w:val="008E7C10"/>
    <w:rsid w:val="008F703C"/>
    <w:rsid w:val="00903DA6"/>
    <w:rsid w:val="00906BF2"/>
    <w:rsid w:val="00907080"/>
    <w:rsid w:val="00907605"/>
    <w:rsid w:val="00907A98"/>
    <w:rsid w:val="00907C2F"/>
    <w:rsid w:val="0091531F"/>
    <w:rsid w:val="00916397"/>
    <w:rsid w:val="009232D7"/>
    <w:rsid w:val="00923F4F"/>
    <w:rsid w:val="009268D5"/>
    <w:rsid w:val="00933F73"/>
    <w:rsid w:val="00935877"/>
    <w:rsid w:val="0094589B"/>
    <w:rsid w:val="009504EA"/>
    <w:rsid w:val="009557CC"/>
    <w:rsid w:val="00955BED"/>
    <w:rsid w:val="009624F3"/>
    <w:rsid w:val="00964AE2"/>
    <w:rsid w:val="00967B82"/>
    <w:rsid w:val="00976151"/>
    <w:rsid w:val="009761F0"/>
    <w:rsid w:val="00976349"/>
    <w:rsid w:val="00977AF4"/>
    <w:rsid w:val="00980D25"/>
    <w:rsid w:val="00980E93"/>
    <w:rsid w:val="00981224"/>
    <w:rsid w:val="00982549"/>
    <w:rsid w:val="00982889"/>
    <w:rsid w:val="009839D6"/>
    <w:rsid w:val="00984D4B"/>
    <w:rsid w:val="00992FB4"/>
    <w:rsid w:val="009939FE"/>
    <w:rsid w:val="0099613E"/>
    <w:rsid w:val="009A13CC"/>
    <w:rsid w:val="009A2391"/>
    <w:rsid w:val="009A765C"/>
    <w:rsid w:val="009A78FB"/>
    <w:rsid w:val="009B7DE1"/>
    <w:rsid w:val="009C114A"/>
    <w:rsid w:val="009C2FDE"/>
    <w:rsid w:val="009C4610"/>
    <w:rsid w:val="009C4E0C"/>
    <w:rsid w:val="009D49DC"/>
    <w:rsid w:val="009E21EB"/>
    <w:rsid w:val="009E2678"/>
    <w:rsid w:val="009E3B98"/>
    <w:rsid w:val="009E682C"/>
    <w:rsid w:val="009F0E1E"/>
    <w:rsid w:val="009F165E"/>
    <w:rsid w:val="009F2353"/>
    <w:rsid w:val="009F57AE"/>
    <w:rsid w:val="009F5D0E"/>
    <w:rsid w:val="00A02DE5"/>
    <w:rsid w:val="00A20D28"/>
    <w:rsid w:val="00A22AA2"/>
    <w:rsid w:val="00A24324"/>
    <w:rsid w:val="00A26A22"/>
    <w:rsid w:val="00A27702"/>
    <w:rsid w:val="00A402D2"/>
    <w:rsid w:val="00A404F4"/>
    <w:rsid w:val="00A40F8F"/>
    <w:rsid w:val="00A45D2F"/>
    <w:rsid w:val="00A47F7C"/>
    <w:rsid w:val="00A51CD6"/>
    <w:rsid w:val="00A557D3"/>
    <w:rsid w:val="00A562C7"/>
    <w:rsid w:val="00A56F4B"/>
    <w:rsid w:val="00A62A30"/>
    <w:rsid w:val="00A63824"/>
    <w:rsid w:val="00A63F31"/>
    <w:rsid w:val="00A6420B"/>
    <w:rsid w:val="00A64E5F"/>
    <w:rsid w:val="00A67D69"/>
    <w:rsid w:val="00A71E9B"/>
    <w:rsid w:val="00A72619"/>
    <w:rsid w:val="00A74126"/>
    <w:rsid w:val="00A76AFA"/>
    <w:rsid w:val="00A85F49"/>
    <w:rsid w:val="00A8771F"/>
    <w:rsid w:val="00A97D60"/>
    <w:rsid w:val="00AA0A9E"/>
    <w:rsid w:val="00AA447C"/>
    <w:rsid w:val="00AA4C8B"/>
    <w:rsid w:val="00AA5749"/>
    <w:rsid w:val="00AB2835"/>
    <w:rsid w:val="00AB58DE"/>
    <w:rsid w:val="00AC474C"/>
    <w:rsid w:val="00AC72DE"/>
    <w:rsid w:val="00AC7405"/>
    <w:rsid w:val="00AE0DDB"/>
    <w:rsid w:val="00AE4EB5"/>
    <w:rsid w:val="00AF133F"/>
    <w:rsid w:val="00AF411E"/>
    <w:rsid w:val="00AF4A1D"/>
    <w:rsid w:val="00B00C00"/>
    <w:rsid w:val="00B029FF"/>
    <w:rsid w:val="00B0326D"/>
    <w:rsid w:val="00B066C4"/>
    <w:rsid w:val="00B1145D"/>
    <w:rsid w:val="00B118DF"/>
    <w:rsid w:val="00B11B18"/>
    <w:rsid w:val="00B125D6"/>
    <w:rsid w:val="00B16D33"/>
    <w:rsid w:val="00B17152"/>
    <w:rsid w:val="00B22A0E"/>
    <w:rsid w:val="00B24B55"/>
    <w:rsid w:val="00B253FB"/>
    <w:rsid w:val="00B271AC"/>
    <w:rsid w:val="00B3176F"/>
    <w:rsid w:val="00B33AA0"/>
    <w:rsid w:val="00B4410C"/>
    <w:rsid w:val="00B4489A"/>
    <w:rsid w:val="00B54035"/>
    <w:rsid w:val="00B61C86"/>
    <w:rsid w:val="00B652A8"/>
    <w:rsid w:val="00B71348"/>
    <w:rsid w:val="00B717FB"/>
    <w:rsid w:val="00B73396"/>
    <w:rsid w:val="00B73B8B"/>
    <w:rsid w:val="00B83FB3"/>
    <w:rsid w:val="00B865CA"/>
    <w:rsid w:val="00B90A06"/>
    <w:rsid w:val="00BA616D"/>
    <w:rsid w:val="00BA64FE"/>
    <w:rsid w:val="00BB2DC9"/>
    <w:rsid w:val="00BB5F9C"/>
    <w:rsid w:val="00BB6C93"/>
    <w:rsid w:val="00BC0F4C"/>
    <w:rsid w:val="00BC111F"/>
    <w:rsid w:val="00BC39B5"/>
    <w:rsid w:val="00BC54FB"/>
    <w:rsid w:val="00BD21E4"/>
    <w:rsid w:val="00BD4D41"/>
    <w:rsid w:val="00BD6026"/>
    <w:rsid w:val="00BD68A7"/>
    <w:rsid w:val="00BD6B43"/>
    <w:rsid w:val="00BE601B"/>
    <w:rsid w:val="00BF0081"/>
    <w:rsid w:val="00BF0276"/>
    <w:rsid w:val="00BF3969"/>
    <w:rsid w:val="00BF72F4"/>
    <w:rsid w:val="00BF7901"/>
    <w:rsid w:val="00C00356"/>
    <w:rsid w:val="00C008E5"/>
    <w:rsid w:val="00C02223"/>
    <w:rsid w:val="00C02695"/>
    <w:rsid w:val="00C11C95"/>
    <w:rsid w:val="00C13C67"/>
    <w:rsid w:val="00C14ECE"/>
    <w:rsid w:val="00C15512"/>
    <w:rsid w:val="00C174E5"/>
    <w:rsid w:val="00C302BB"/>
    <w:rsid w:val="00C31953"/>
    <w:rsid w:val="00C34B18"/>
    <w:rsid w:val="00C366D4"/>
    <w:rsid w:val="00C45EDE"/>
    <w:rsid w:val="00C46132"/>
    <w:rsid w:val="00C51CC9"/>
    <w:rsid w:val="00C54855"/>
    <w:rsid w:val="00C57D07"/>
    <w:rsid w:val="00C603B0"/>
    <w:rsid w:val="00C612EC"/>
    <w:rsid w:val="00C61346"/>
    <w:rsid w:val="00C61749"/>
    <w:rsid w:val="00C66C06"/>
    <w:rsid w:val="00C72A5A"/>
    <w:rsid w:val="00C74A98"/>
    <w:rsid w:val="00C7646A"/>
    <w:rsid w:val="00C766B4"/>
    <w:rsid w:val="00C76C49"/>
    <w:rsid w:val="00C800F4"/>
    <w:rsid w:val="00C81004"/>
    <w:rsid w:val="00C81B0D"/>
    <w:rsid w:val="00C95F95"/>
    <w:rsid w:val="00C97201"/>
    <w:rsid w:val="00CA291F"/>
    <w:rsid w:val="00CA417E"/>
    <w:rsid w:val="00CA5286"/>
    <w:rsid w:val="00CB0AC1"/>
    <w:rsid w:val="00CB1275"/>
    <w:rsid w:val="00CB6130"/>
    <w:rsid w:val="00CB7D46"/>
    <w:rsid w:val="00CC0009"/>
    <w:rsid w:val="00CC1B51"/>
    <w:rsid w:val="00CC487F"/>
    <w:rsid w:val="00CD024E"/>
    <w:rsid w:val="00CD4AC9"/>
    <w:rsid w:val="00CE34FF"/>
    <w:rsid w:val="00CF7248"/>
    <w:rsid w:val="00D00BE5"/>
    <w:rsid w:val="00D11FA4"/>
    <w:rsid w:val="00D120F9"/>
    <w:rsid w:val="00D12A76"/>
    <w:rsid w:val="00D27148"/>
    <w:rsid w:val="00D277FE"/>
    <w:rsid w:val="00D33B5E"/>
    <w:rsid w:val="00D36FCC"/>
    <w:rsid w:val="00D43184"/>
    <w:rsid w:val="00D6513E"/>
    <w:rsid w:val="00D677BF"/>
    <w:rsid w:val="00D75906"/>
    <w:rsid w:val="00D76EB1"/>
    <w:rsid w:val="00D77539"/>
    <w:rsid w:val="00D80B3E"/>
    <w:rsid w:val="00D81A02"/>
    <w:rsid w:val="00D836A6"/>
    <w:rsid w:val="00D8400D"/>
    <w:rsid w:val="00D84226"/>
    <w:rsid w:val="00D845F1"/>
    <w:rsid w:val="00D84E8A"/>
    <w:rsid w:val="00DA3364"/>
    <w:rsid w:val="00DA486B"/>
    <w:rsid w:val="00DB04C6"/>
    <w:rsid w:val="00DB3041"/>
    <w:rsid w:val="00DB32D4"/>
    <w:rsid w:val="00DB60DA"/>
    <w:rsid w:val="00DC4685"/>
    <w:rsid w:val="00DC51AE"/>
    <w:rsid w:val="00DC663A"/>
    <w:rsid w:val="00DC76AE"/>
    <w:rsid w:val="00DD11AB"/>
    <w:rsid w:val="00DD53FA"/>
    <w:rsid w:val="00DD7952"/>
    <w:rsid w:val="00DE1187"/>
    <w:rsid w:val="00DF412A"/>
    <w:rsid w:val="00E03CA1"/>
    <w:rsid w:val="00E04B3F"/>
    <w:rsid w:val="00E06338"/>
    <w:rsid w:val="00E11354"/>
    <w:rsid w:val="00E25C0F"/>
    <w:rsid w:val="00E3526E"/>
    <w:rsid w:val="00E400DD"/>
    <w:rsid w:val="00E401FB"/>
    <w:rsid w:val="00E40863"/>
    <w:rsid w:val="00E45369"/>
    <w:rsid w:val="00E4603C"/>
    <w:rsid w:val="00E46E5C"/>
    <w:rsid w:val="00E475A5"/>
    <w:rsid w:val="00E57922"/>
    <w:rsid w:val="00E63EBA"/>
    <w:rsid w:val="00E64C1E"/>
    <w:rsid w:val="00E668B0"/>
    <w:rsid w:val="00E72A7B"/>
    <w:rsid w:val="00E774E1"/>
    <w:rsid w:val="00E8115C"/>
    <w:rsid w:val="00E83740"/>
    <w:rsid w:val="00E856C5"/>
    <w:rsid w:val="00E949CF"/>
    <w:rsid w:val="00E94D24"/>
    <w:rsid w:val="00E963C2"/>
    <w:rsid w:val="00EA0C77"/>
    <w:rsid w:val="00EA4600"/>
    <w:rsid w:val="00EA7DF7"/>
    <w:rsid w:val="00EB074F"/>
    <w:rsid w:val="00EB4948"/>
    <w:rsid w:val="00EB76AA"/>
    <w:rsid w:val="00EB7FD2"/>
    <w:rsid w:val="00EC0D30"/>
    <w:rsid w:val="00EC153B"/>
    <w:rsid w:val="00EC5241"/>
    <w:rsid w:val="00ED477D"/>
    <w:rsid w:val="00ED7D5D"/>
    <w:rsid w:val="00EE13C2"/>
    <w:rsid w:val="00EE18D0"/>
    <w:rsid w:val="00EE25A7"/>
    <w:rsid w:val="00EE2791"/>
    <w:rsid w:val="00EE3397"/>
    <w:rsid w:val="00EE3A36"/>
    <w:rsid w:val="00EE4248"/>
    <w:rsid w:val="00EE7511"/>
    <w:rsid w:val="00EE7B1F"/>
    <w:rsid w:val="00EF0935"/>
    <w:rsid w:val="00EF22C3"/>
    <w:rsid w:val="00F02052"/>
    <w:rsid w:val="00F02FF8"/>
    <w:rsid w:val="00F039C7"/>
    <w:rsid w:val="00F04CCB"/>
    <w:rsid w:val="00F04D30"/>
    <w:rsid w:val="00F0712F"/>
    <w:rsid w:val="00F102FF"/>
    <w:rsid w:val="00F115AD"/>
    <w:rsid w:val="00F1706B"/>
    <w:rsid w:val="00F209CB"/>
    <w:rsid w:val="00F23E82"/>
    <w:rsid w:val="00F2518C"/>
    <w:rsid w:val="00F2545E"/>
    <w:rsid w:val="00F2659E"/>
    <w:rsid w:val="00F27DF9"/>
    <w:rsid w:val="00F30134"/>
    <w:rsid w:val="00F35B2E"/>
    <w:rsid w:val="00F375FE"/>
    <w:rsid w:val="00F41988"/>
    <w:rsid w:val="00F44A71"/>
    <w:rsid w:val="00F456DE"/>
    <w:rsid w:val="00F50529"/>
    <w:rsid w:val="00F5136B"/>
    <w:rsid w:val="00F54A54"/>
    <w:rsid w:val="00F554BF"/>
    <w:rsid w:val="00F56B9A"/>
    <w:rsid w:val="00F57169"/>
    <w:rsid w:val="00F61949"/>
    <w:rsid w:val="00F6371E"/>
    <w:rsid w:val="00F6722C"/>
    <w:rsid w:val="00F67B0E"/>
    <w:rsid w:val="00F7228C"/>
    <w:rsid w:val="00F7413C"/>
    <w:rsid w:val="00F74EBF"/>
    <w:rsid w:val="00F85EFE"/>
    <w:rsid w:val="00F86A2C"/>
    <w:rsid w:val="00F927D0"/>
    <w:rsid w:val="00F946D1"/>
    <w:rsid w:val="00F96372"/>
    <w:rsid w:val="00F97F16"/>
    <w:rsid w:val="00F97F8F"/>
    <w:rsid w:val="00FA1628"/>
    <w:rsid w:val="00FA2924"/>
    <w:rsid w:val="00FA2A02"/>
    <w:rsid w:val="00FA5EE2"/>
    <w:rsid w:val="00FA64FB"/>
    <w:rsid w:val="00FA71D9"/>
    <w:rsid w:val="00FB2924"/>
    <w:rsid w:val="00FB3F7E"/>
    <w:rsid w:val="00FB4CFB"/>
    <w:rsid w:val="00FC21EA"/>
    <w:rsid w:val="00FC3CDB"/>
    <w:rsid w:val="00FD17C9"/>
    <w:rsid w:val="00FD67EF"/>
    <w:rsid w:val="00FD7E37"/>
    <w:rsid w:val="00FE0083"/>
    <w:rsid w:val="00FE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5A"/>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5A"/>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605">
      <w:bodyDiv w:val="1"/>
      <w:marLeft w:val="0"/>
      <w:marRight w:val="0"/>
      <w:marTop w:val="0"/>
      <w:marBottom w:val="0"/>
      <w:divBdr>
        <w:top w:val="none" w:sz="0" w:space="0" w:color="auto"/>
        <w:left w:val="none" w:sz="0" w:space="0" w:color="auto"/>
        <w:bottom w:val="none" w:sz="0" w:space="0" w:color="auto"/>
        <w:right w:val="none" w:sz="0" w:space="0" w:color="auto"/>
      </w:divBdr>
    </w:div>
    <w:div w:id="129327467">
      <w:bodyDiv w:val="1"/>
      <w:marLeft w:val="0"/>
      <w:marRight w:val="0"/>
      <w:marTop w:val="0"/>
      <w:marBottom w:val="0"/>
      <w:divBdr>
        <w:top w:val="none" w:sz="0" w:space="0" w:color="auto"/>
        <w:left w:val="none" w:sz="0" w:space="0" w:color="auto"/>
        <w:bottom w:val="none" w:sz="0" w:space="0" w:color="auto"/>
        <w:right w:val="none" w:sz="0" w:space="0" w:color="auto"/>
      </w:divBdr>
    </w:div>
    <w:div w:id="170683847">
      <w:bodyDiv w:val="1"/>
      <w:marLeft w:val="0"/>
      <w:marRight w:val="0"/>
      <w:marTop w:val="0"/>
      <w:marBottom w:val="0"/>
      <w:divBdr>
        <w:top w:val="none" w:sz="0" w:space="0" w:color="auto"/>
        <w:left w:val="none" w:sz="0" w:space="0" w:color="auto"/>
        <w:bottom w:val="none" w:sz="0" w:space="0" w:color="auto"/>
        <w:right w:val="none" w:sz="0" w:space="0" w:color="auto"/>
      </w:divBdr>
    </w:div>
    <w:div w:id="249042708">
      <w:bodyDiv w:val="1"/>
      <w:marLeft w:val="0"/>
      <w:marRight w:val="0"/>
      <w:marTop w:val="0"/>
      <w:marBottom w:val="0"/>
      <w:divBdr>
        <w:top w:val="none" w:sz="0" w:space="0" w:color="auto"/>
        <w:left w:val="none" w:sz="0" w:space="0" w:color="auto"/>
        <w:bottom w:val="none" w:sz="0" w:space="0" w:color="auto"/>
        <w:right w:val="none" w:sz="0" w:space="0" w:color="auto"/>
      </w:divBdr>
    </w:div>
    <w:div w:id="336420411">
      <w:bodyDiv w:val="1"/>
      <w:marLeft w:val="0"/>
      <w:marRight w:val="0"/>
      <w:marTop w:val="0"/>
      <w:marBottom w:val="0"/>
      <w:divBdr>
        <w:top w:val="none" w:sz="0" w:space="0" w:color="auto"/>
        <w:left w:val="none" w:sz="0" w:space="0" w:color="auto"/>
        <w:bottom w:val="none" w:sz="0" w:space="0" w:color="auto"/>
        <w:right w:val="none" w:sz="0" w:space="0" w:color="auto"/>
      </w:divBdr>
    </w:div>
    <w:div w:id="476918216">
      <w:bodyDiv w:val="1"/>
      <w:marLeft w:val="0"/>
      <w:marRight w:val="0"/>
      <w:marTop w:val="0"/>
      <w:marBottom w:val="0"/>
      <w:divBdr>
        <w:top w:val="none" w:sz="0" w:space="0" w:color="auto"/>
        <w:left w:val="none" w:sz="0" w:space="0" w:color="auto"/>
        <w:bottom w:val="none" w:sz="0" w:space="0" w:color="auto"/>
        <w:right w:val="none" w:sz="0" w:space="0" w:color="auto"/>
      </w:divBdr>
    </w:div>
    <w:div w:id="485049750">
      <w:bodyDiv w:val="1"/>
      <w:marLeft w:val="0"/>
      <w:marRight w:val="0"/>
      <w:marTop w:val="0"/>
      <w:marBottom w:val="0"/>
      <w:divBdr>
        <w:top w:val="none" w:sz="0" w:space="0" w:color="auto"/>
        <w:left w:val="none" w:sz="0" w:space="0" w:color="auto"/>
        <w:bottom w:val="none" w:sz="0" w:space="0" w:color="auto"/>
        <w:right w:val="none" w:sz="0" w:space="0" w:color="auto"/>
      </w:divBdr>
    </w:div>
    <w:div w:id="496844027">
      <w:bodyDiv w:val="1"/>
      <w:marLeft w:val="0"/>
      <w:marRight w:val="0"/>
      <w:marTop w:val="0"/>
      <w:marBottom w:val="0"/>
      <w:divBdr>
        <w:top w:val="none" w:sz="0" w:space="0" w:color="auto"/>
        <w:left w:val="none" w:sz="0" w:space="0" w:color="auto"/>
        <w:bottom w:val="none" w:sz="0" w:space="0" w:color="auto"/>
        <w:right w:val="none" w:sz="0" w:space="0" w:color="auto"/>
      </w:divBdr>
    </w:div>
    <w:div w:id="502085146">
      <w:bodyDiv w:val="1"/>
      <w:marLeft w:val="0"/>
      <w:marRight w:val="0"/>
      <w:marTop w:val="0"/>
      <w:marBottom w:val="0"/>
      <w:divBdr>
        <w:top w:val="none" w:sz="0" w:space="0" w:color="auto"/>
        <w:left w:val="none" w:sz="0" w:space="0" w:color="auto"/>
        <w:bottom w:val="none" w:sz="0" w:space="0" w:color="auto"/>
        <w:right w:val="none" w:sz="0" w:space="0" w:color="auto"/>
      </w:divBdr>
    </w:div>
    <w:div w:id="680933152">
      <w:bodyDiv w:val="1"/>
      <w:marLeft w:val="0"/>
      <w:marRight w:val="0"/>
      <w:marTop w:val="0"/>
      <w:marBottom w:val="0"/>
      <w:divBdr>
        <w:top w:val="none" w:sz="0" w:space="0" w:color="auto"/>
        <w:left w:val="none" w:sz="0" w:space="0" w:color="auto"/>
        <w:bottom w:val="none" w:sz="0" w:space="0" w:color="auto"/>
        <w:right w:val="none" w:sz="0" w:space="0" w:color="auto"/>
      </w:divBdr>
    </w:div>
    <w:div w:id="696007963">
      <w:bodyDiv w:val="1"/>
      <w:marLeft w:val="0"/>
      <w:marRight w:val="0"/>
      <w:marTop w:val="0"/>
      <w:marBottom w:val="0"/>
      <w:divBdr>
        <w:top w:val="none" w:sz="0" w:space="0" w:color="auto"/>
        <w:left w:val="none" w:sz="0" w:space="0" w:color="auto"/>
        <w:bottom w:val="none" w:sz="0" w:space="0" w:color="auto"/>
        <w:right w:val="none" w:sz="0" w:space="0" w:color="auto"/>
      </w:divBdr>
    </w:div>
    <w:div w:id="777676941">
      <w:bodyDiv w:val="1"/>
      <w:marLeft w:val="0"/>
      <w:marRight w:val="0"/>
      <w:marTop w:val="0"/>
      <w:marBottom w:val="0"/>
      <w:divBdr>
        <w:top w:val="none" w:sz="0" w:space="0" w:color="auto"/>
        <w:left w:val="none" w:sz="0" w:space="0" w:color="auto"/>
        <w:bottom w:val="none" w:sz="0" w:space="0" w:color="auto"/>
        <w:right w:val="none" w:sz="0" w:space="0" w:color="auto"/>
      </w:divBdr>
    </w:div>
    <w:div w:id="865682521">
      <w:bodyDiv w:val="1"/>
      <w:marLeft w:val="0"/>
      <w:marRight w:val="0"/>
      <w:marTop w:val="0"/>
      <w:marBottom w:val="0"/>
      <w:divBdr>
        <w:top w:val="none" w:sz="0" w:space="0" w:color="auto"/>
        <w:left w:val="none" w:sz="0" w:space="0" w:color="auto"/>
        <w:bottom w:val="none" w:sz="0" w:space="0" w:color="auto"/>
        <w:right w:val="none" w:sz="0" w:space="0" w:color="auto"/>
      </w:divBdr>
    </w:div>
    <w:div w:id="892738579">
      <w:bodyDiv w:val="1"/>
      <w:marLeft w:val="0"/>
      <w:marRight w:val="0"/>
      <w:marTop w:val="0"/>
      <w:marBottom w:val="0"/>
      <w:divBdr>
        <w:top w:val="none" w:sz="0" w:space="0" w:color="auto"/>
        <w:left w:val="none" w:sz="0" w:space="0" w:color="auto"/>
        <w:bottom w:val="none" w:sz="0" w:space="0" w:color="auto"/>
        <w:right w:val="none" w:sz="0" w:space="0" w:color="auto"/>
      </w:divBdr>
    </w:div>
    <w:div w:id="942566501">
      <w:bodyDiv w:val="1"/>
      <w:marLeft w:val="0"/>
      <w:marRight w:val="0"/>
      <w:marTop w:val="0"/>
      <w:marBottom w:val="0"/>
      <w:divBdr>
        <w:top w:val="none" w:sz="0" w:space="0" w:color="auto"/>
        <w:left w:val="none" w:sz="0" w:space="0" w:color="auto"/>
        <w:bottom w:val="none" w:sz="0" w:space="0" w:color="auto"/>
        <w:right w:val="none" w:sz="0" w:space="0" w:color="auto"/>
      </w:divBdr>
    </w:div>
    <w:div w:id="952715633">
      <w:bodyDiv w:val="1"/>
      <w:marLeft w:val="0"/>
      <w:marRight w:val="0"/>
      <w:marTop w:val="0"/>
      <w:marBottom w:val="0"/>
      <w:divBdr>
        <w:top w:val="none" w:sz="0" w:space="0" w:color="auto"/>
        <w:left w:val="none" w:sz="0" w:space="0" w:color="auto"/>
        <w:bottom w:val="none" w:sz="0" w:space="0" w:color="auto"/>
        <w:right w:val="none" w:sz="0" w:space="0" w:color="auto"/>
      </w:divBdr>
    </w:div>
    <w:div w:id="1032151941">
      <w:bodyDiv w:val="1"/>
      <w:marLeft w:val="0"/>
      <w:marRight w:val="0"/>
      <w:marTop w:val="0"/>
      <w:marBottom w:val="0"/>
      <w:divBdr>
        <w:top w:val="none" w:sz="0" w:space="0" w:color="auto"/>
        <w:left w:val="none" w:sz="0" w:space="0" w:color="auto"/>
        <w:bottom w:val="none" w:sz="0" w:space="0" w:color="auto"/>
        <w:right w:val="none" w:sz="0" w:space="0" w:color="auto"/>
      </w:divBdr>
      <w:divsChild>
        <w:div w:id="649288912">
          <w:marLeft w:val="0"/>
          <w:marRight w:val="0"/>
          <w:marTop w:val="0"/>
          <w:marBottom w:val="0"/>
          <w:divBdr>
            <w:top w:val="none" w:sz="0" w:space="0" w:color="auto"/>
            <w:left w:val="none" w:sz="0" w:space="0" w:color="auto"/>
            <w:bottom w:val="none" w:sz="0" w:space="0" w:color="auto"/>
            <w:right w:val="none" w:sz="0" w:space="0" w:color="auto"/>
          </w:divBdr>
          <w:divsChild>
            <w:div w:id="1830320071">
              <w:marLeft w:val="0"/>
              <w:marRight w:val="0"/>
              <w:marTop w:val="0"/>
              <w:marBottom w:val="0"/>
              <w:divBdr>
                <w:top w:val="none" w:sz="0" w:space="0" w:color="auto"/>
                <w:left w:val="none" w:sz="0" w:space="0" w:color="auto"/>
                <w:bottom w:val="none" w:sz="0" w:space="0" w:color="auto"/>
                <w:right w:val="none" w:sz="0" w:space="0" w:color="auto"/>
              </w:divBdr>
              <w:divsChild>
                <w:div w:id="2012953176">
                  <w:marLeft w:val="0"/>
                  <w:marRight w:val="0"/>
                  <w:marTop w:val="0"/>
                  <w:marBottom w:val="0"/>
                  <w:divBdr>
                    <w:top w:val="none" w:sz="0" w:space="0" w:color="auto"/>
                    <w:left w:val="none" w:sz="0" w:space="0" w:color="auto"/>
                    <w:bottom w:val="none" w:sz="0" w:space="0" w:color="auto"/>
                    <w:right w:val="none" w:sz="0" w:space="0" w:color="auto"/>
                  </w:divBdr>
                  <w:divsChild>
                    <w:div w:id="299698036">
                      <w:marLeft w:val="0"/>
                      <w:marRight w:val="0"/>
                      <w:marTop w:val="0"/>
                      <w:marBottom w:val="0"/>
                      <w:divBdr>
                        <w:top w:val="none" w:sz="0" w:space="0" w:color="auto"/>
                        <w:left w:val="none" w:sz="0" w:space="0" w:color="auto"/>
                        <w:bottom w:val="none" w:sz="0" w:space="0" w:color="auto"/>
                        <w:right w:val="none" w:sz="0" w:space="0" w:color="auto"/>
                      </w:divBdr>
                      <w:divsChild>
                        <w:div w:id="1532721381">
                          <w:marLeft w:val="0"/>
                          <w:marRight w:val="0"/>
                          <w:marTop w:val="0"/>
                          <w:marBottom w:val="0"/>
                          <w:divBdr>
                            <w:top w:val="none" w:sz="0" w:space="0" w:color="auto"/>
                            <w:left w:val="none" w:sz="0" w:space="0" w:color="auto"/>
                            <w:bottom w:val="none" w:sz="0" w:space="0" w:color="auto"/>
                            <w:right w:val="none" w:sz="0" w:space="0" w:color="auto"/>
                          </w:divBdr>
                          <w:divsChild>
                            <w:div w:id="1149632911">
                              <w:marLeft w:val="0"/>
                              <w:marRight w:val="0"/>
                              <w:marTop w:val="0"/>
                              <w:marBottom w:val="0"/>
                              <w:divBdr>
                                <w:top w:val="none" w:sz="0" w:space="0" w:color="auto"/>
                                <w:left w:val="none" w:sz="0" w:space="0" w:color="auto"/>
                                <w:bottom w:val="none" w:sz="0" w:space="0" w:color="auto"/>
                                <w:right w:val="none" w:sz="0" w:space="0" w:color="auto"/>
                              </w:divBdr>
                              <w:divsChild>
                                <w:div w:id="217321992">
                                  <w:marLeft w:val="0"/>
                                  <w:marRight w:val="0"/>
                                  <w:marTop w:val="0"/>
                                  <w:marBottom w:val="0"/>
                                  <w:divBdr>
                                    <w:top w:val="none" w:sz="0" w:space="0" w:color="auto"/>
                                    <w:left w:val="none" w:sz="0" w:space="0" w:color="auto"/>
                                    <w:bottom w:val="none" w:sz="0" w:space="0" w:color="auto"/>
                                    <w:right w:val="none" w:sz="0" w:space="0" w:color="auto"/>
                                  </w:divBdr>
                                  <w:divsChild>
                                    <w:div w:id="808015782">
                                      <w:marLeft w:val="0"/>
                                      <w:marRight w:val="0"/>
                                      <w:marTop w:val="0"/>
                                      <w:marBottom w:val="0"/>
                                      <w:divBdr>
                                        <w:top w:val="none" w:sz="0" w:space="0" w:color="auto"/>
                                        <w:left w:val="none" w:sz="0" w:space="0" w:color="auto"/>
                                        <w:bottom w:val="none" w:sz="0" w:space="0" w:color="auto"/>
                                        <w:right w:val="none" w:sz="0" w:space="0" w:color="auto"/>
                                      </w:divBdr>
                                      <w:divsChild>
                                        <w:div w:id="1232305008">
                                          <w:marLeft w:val="0"/>
                                          <w:marRight w:val="0"/>
                                          <w:marTop w:val="0"/>
                                          <w:marBottom w:val="0"/>
                                          <w:divBdr>
                                            <w:top w:val="none" w:sz="0" w:space="0" w:color="auto"/>
                                            <w:left w:val="none" w:sz="0" w:space="0" w:color="auto"/>
                                            <w:bottom w:val="none" w:sz="0" w:space="0" w:color="auto"/>
                                            <w:right w:val="none" w:sz="0" w:space="0" w:color="auto"/>
                                          </w:divBdr>
                                          <w:divsChild>
                                            <w:div w:id="463617711">
                                              <w:marLeft w:val="0"/>
                                              <w:marRight w:val="0"/>
                                              <w:marTop w:val="0"/>
                                              <w:marBottom w:val="0"/>
                                              <w:divBdr>
                                                <w:top w:val="none" w:sz="0" w:space="0" w:color="auto"/>
                                                <w:left w:val="none" w:sz="0" w:space="0" w:color="auto"/>
                                                <w:bottom w:val="none" w:sz="0" w:space="0" w:color="auto"/>
                                                <w:right w:val="none" w:sz="0" w:space="0" w:color="auto"/>
                                              </w:divBdr>
                                              <w:divsChild>
                                                <w:div w:id="1760322901">
                                                  <w:marLeft w:val="0"/>
                                                  <w:marRight w:val="0"/>
                                                  <w:marTop w:val="0"/>
                                                  <w:marBottom w:val="0"/>
                                                  <w:divBdr>
                                                    <w:top w:val="none" w:sz="0" w:space="0" w:color="auto"/>
                                                    <w:left w:val="none" w:sz="0" w:space="0" w:color="auto"/>
                                                    <w:bottom w:val="none" w:sz="0" w:space="0" w:color="auto"/>
                                                    <w:right w:val="none" w:sz="0" w:space="0" w:color="auto"/>
                                                  </w:divBdr>
                                                  <w:divsChild>
                                                    <w:div w:id="1531457208">
                                                      <w:marLeft w:val="0"/>
                                                      <w:marRight w:val="0"/>
                                                      <w:marTop w:val="0"/>
                                                      <w:marBottom w:val="0"/>
                                                      <w:divBdr>
                                                        <w:top w:val="none" w:sz="0" w:space="0" w:color="auto"/>
                                                        <w:left w:val="none" w:sz="0" w:space="0" w:color="auto"/>
                                                        <w:bottom w:val="none" w:sz="0" w:space="0" w:color="auto"/>
                                                        <w:right w:val="none" w:sz="0" w:space="0" w:color="auto"/>
                                                      </w:divBdr>
                                                      <w:divsChild>
                                                        <w:div w:id="1144544381">
                                                          <w:marLeft w:val="0"/>
                                                          <w:marRight w:val="0"/>
                                                          <w:marTop w:val="0"/>
                                                          <w:marBottom w:val="0"/>
                                                          <w:divBdr>
                                                            <w:top w:val="none" w:sz="0" w:space="0" w:color="auto"/>
                                                            <w:left w:val="none" w:sz="0" w:space="0" w:color="auto"/>
                                                            <w:bottom w:val="none" w:sz="0" w:space="0" w:color="auto"/>
                                                            <w:right w:val="none" w:sz="0" w:space="0" w:color="auto"/>
                                                          </w:divBdr>
                                                          <w:divsChild>
                                                            <w:div w:id="348680762">
                                                              <w:marLeft w:val="0"/>
                                                              <w:marRight w:val="0"/>
                                                              <w:marTop w:val="0"/>
                                                              <w:marBottom w:val="0"/>
                                                              <w:divBdr>
                                                                <w:top w:val="none" w:sz="0" w:space="0" w:color="auto"/>
                                                                <w:left w:val="none" w:sz="0" w:space="0" w:color="auto"/>
                                                                <w:bottom w:val="none" w:sz="0" w:space="0" w:color="auto"/>
                                                                <w:right w:val="none" w:sz="0" w:space="0" w:color="auto"/>
                                                              </w:divBdr>
                                                              <w:divsChild>
                                                                <w:div w:id="1751846016">
                                                                  <w:marLeft w:val="0"/>
                                                                  <w:marRight w:val="0"/>
                                                                  <w:marTop w:val="0"/>
                                                                  <w:marBottom w:val="0"/>
                                                                  <w:divBdr>
                                                                    <w:top w:val="none" w:sz="0" w:space="0" w:color="auto"/>
                                                                    <w:left w:val="none" w:sz="0" w:space="0" w:color="auto"/>
                                                                    <w:bottom w:val="none" w:sz="0" w:space="0" w:color="auto"/>
                                                                    <w:right w:val="none" w:sz="0" w:space="0" w:color="auto"/>
                                                                  </w:divBdr>
                                                                  <w:divsChild>
                                                                    <w:div w:id="89670443">
                                                                      <w:marLeft w:val="0"/>
                                                                      <w:marRight w:val="0"/>
                                                                      <w:marTop w:val="0"/>
                                                                      <w:marBottom w:val="0"/>
                                                                      <w:divBdr>
                                                                        <w:top w:val="none" w:sz="0" w:space="0" w:color="auto"/>
                                                                        <w:left w:val="none" w:sz="0" w:space="0" w:color="auto"/>
                                                                        <w:bottom w:val="none" w:sz="0" w:space="0" w:color="auto"/>
                                                                        <w:right w:val="none" w:sz="0" w:space="0" w:color="auto"/>
                                                                      </w:divBdr>
                                                                      <w:divsChild>
                                                                        <w:div w:id="2015107921">
                                                                          <w:marLeft w:val="0"/>
                                                                          <w:marRight w:val="0"/>
                                                                          <w:marTop w:val="0"/>
                                                                          <w:marBottom w:val="0"/>
                                                                          <w:divBdr>
                                                                            <w:top w:val="none" w:sz="0" w:space="0" w:color="auto"/>
                                                                            <w:left w:val="none" w:sz="0" w:space="0" w:color="auto"/>
                                                                            <w:bottom w:val="none" w:sz="0" w:space="0" w:color="auto"/>
                                                                            <w:right w:val="none" w:sz="0" w:space="0" w:color="auto"/>
                                                                          </w:divBdr>
                                                                          <w:divsChild>
                                                                            <w:div w:id="1657100421">
                                                                              <w:marLeft w:val="0"/>
                                                                              <w:marRight w:val="0"/>
                                                                              <w:marTop w:val="0"/>
                                                                              <w:marBottom w:val="0"/>
                                                                              <w:divBdr>
                                                                                <w:top w:val="none" w:sz="0" w:space="0" w:color="auto"/>
                                                                                <w:left w:val="none" w:sz="0" w:space="0" w:color="auto"/>
                                                                                <w:bottom w:val="none" w:sz="0" w:space="0" w:color="auto"/>
                                                                                <w:right w:val="none" w:sz="0" w:space="0" w:color="auto"/>
                                                                              </w:divBdr>
                                                                              <w:divsChild>
                                                                                <w:div w:id="2109739989">
                                                                                  <w:marLeft w:val="0"/>
                                                                                  <w:marRight w:val="0"/>
                                                                                  <w:marTop w:val="0"/>
                                                                                  <w:marBottom w:val="0"/>
                                                                                  <w:divBdr>
                                                                                    <w:top w:val="none" w:sz="0" w:space="0" w:color="auto"/>
                                                                                    <w:left w:val="none" w:sz="0" w:space="0" w:color="auto"/>
                                                                                    <w:bottom w:val="none" w:sz="0" w:space="0" w:color="auto"/>
                                                                                    <w:right w:val="none" w:sz="0" w:space="0" w:color="auto"/>
                                                                                  </w:divBdr>
                                                                                  <w:divsChild>
                                                                                    <w:div w:id="1199003978">
                                                                                      <w:marLeft w:val="0"/>
                                                                                      <w:marRight w:val="0"/>
                                                                                      <w:marTop w:val="0"/>
                                                                                      <w:marBottom w:val="0"/>
                                                                                      <w:divBdr>
                                                                                        <w:top w:val="none" w:sz="0" w:space="0" w:color="auto"/>
                                                                                        <w:left w:val="none" w:sz="0" w:space="0" w:color="auto"/>
                                                                                        <w:bottom w:val="none" w:sz="0" w:space="0" w:color="auto"/>
                                                                                        <w:right w:val="none" w:sz="0" w:space="0" w:color="auto"/>
                                                                                      </w:divBdr>
                                                                                      <w:divsChild>
                                                                                        <w:div w:id="1558979471">
                                                                                          <w:marLeft w:val="0"/>
                                                                                          <w:marRight w:val="0"/>
                                                                                          <w:marTop w:val="0"/>
                                                                                          <w:marBottom w:val="0"/>
                                                                                          <w:divBdr>
                                                                                            <w:top w:val="none" w:sz="0" w:space="0" w:color="auto"/>
                                                                                            <w:left w:val="none" w:sz="0" w:space="0" w:color="auto"/>
                                                                                            <w:bottom w:val="none" w:sz="0" w:space="0" w:color="auto"/>
                                                                                            <w:right w:val="none" w:sz="0" w:space="0" w:color="auto"/>
                                                                                          </w:divBdr>
                                                                                          <w:divsChild>
                                                                                            <w:div w:id="1467774419">
                                                                                              <w:marLeft w:val="300"/>
                                                                                              <w:marRight w:val="0"/>
                                                                                              <w:marTop w:val="0"/>
                                                                                              <w:marBottom w:val="0"/>
                                                                                              <w:divBdr>
                                                                                                <w:top w:val="none" w:sz="0" w:space="0" w:color="auto"/>
                                                                                                <w:left w:val="none" w:sz="0" w:space="0" w:color="auto"/>
                                                                                                <w:bottom w:val="none" w:sz="0" w:space="0" w:color="auto"/>
                                                                                                <w:right w:val="none" w:sz="0" w:space="0" w:color="auto"/>
                                                                                              </w:divBdr>
                                                                                              <w:divsChild>
                                                                                                <w:div w:id="681511509">
                                                                                                  <w:marLeft w:val="-300"/>
                                                                                                  <w:marRight w:val="0"/>
                                                                                                  <w:marTop w:val="0"/>
                                                                                                  <w:marBottom w:val="0"/>
                                                                                                  <w:divBdr>
                                                                                                    <w:top w:val="none" w:sz="0" w:space="0" w:color="auto"/>
                                                                                                    <w:left w:val="none" w:sz="0" w:space="0" w:color="auto"/>
                                                                                                    <w:bottom w:val="none" w:sz="0" w:space="0" w:color="auto"/>
                                                                                                    <w:right w:val="none" w:sz="0" w:space="0" w:color="auto"/>
                                                                                                  </w:divBdr>
                                                                                                  <w:divsChild>
                                                                                                    <w:div w:id="1276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258940">
      <w:bodyDiv w:val="1"/>
      <w:marLeft w:val="0"/>
      <w:marRight w:val="0"/>
      <w:marTop w:val="0"/>
      <w:marBottom w:val="0"/>
      <w:divBdr>
        <w:top w:val="none" w:sz="0" w:space="0" w:color="auto"/>
        <w:left w:val="none" w:sz="0" w:space="0" w:color="auto"/>
        <w:bottom w:val="none" w:sz="0" w:space="0" w:color="auto"/>
        <w:right w:val="none" w:sz="0" w:space="0" w:color="auto"/>
      </w:divBdr>
    </w:div>
    <w:div w:id="1095592465">
      <w:bodyDiv w:val="1"/>
      <w:marLeft w:val="0"/>
      <w:marRight w:val="0"/>
      <w:marTop w:val="0"/>
      <w:marBottom w:val="0"/>
      <w:divBdr>
        <w:top w:val="none" w:sz="0" w:space="0" w:color="auto"/>
        <w:left w:val="none" w:sz="0" w:space="0" w:color="auto"/>
        <w:bottom w:val="none" w:sz="0" w:space="0" w:color="auto"/>
        <w:right w:val="none" w:sz="0" w:space="0" w:color="auto"/>
      </w:divBdr>
    </w:div>
    <w:div w:id="1113984656">
      <w:bodyDiv w:val="1"/>
      <w:marLeft w:val="0"/>
      <w:marRight w:val="0"/>
      <w:marTop w:val="0"/>
      <w:marBottom w:val="0"/>
      <w:divBdr>
        <w:top w:val="none" w:sz="0" w:space="0" w:color="auto"/>
        <w:left w:val="none" w:sz="0" w:space="0" w:color="auto"/>
        <w:bottom w:val="none" w:sz="0" w:space="0" w:color="auto"/>
        <w:right w:val="none" w:sz="0" w:space="0" w:color="auto"/>
      </w:divBdr>
    </w:div>
    <w:div w:id="1298141642">
      <w:bodyDiv w:val="1"/>
      <w:marLeft w:val="0"/>
      <w:marRight w:val="0"/>
      <w:marTop w:val="0"/>
      <w:marBottom w:val="0"/>
      <w:divBdr>
        <w:top w:val="none" w:sz="0" w:space="0" w:color="auto"/>
        <w:left w:val="none" w:sz="0" w:space="0" w:color="auto"/>
        <w:bottom w:val="none" w:sz="0" w:space="0" w:color="auto"/>
        <w:right w:val="none" w:sz="0" w:space="0" w:color="auto"/>
      </w:divBdr>
    </w:div>
    <w:div w:id="1338121849">
      <w:bodyDiv w:val="1"/>
      <w:marLeft w:val="0"/>
      <w:marRight w:val="0"/>
      <w:marTop w:val="0"/>
      <w:marBottom w:val="0"/>
      <w:divBdr>
        <w:top w:val="none" w:sz="0" w:space="0" w:color="auto"/>
        <w:left w:val="none" w:sz="0" w:space="0" w:color="auto"/>
        <w:bottom w:val="none" w:sz="0" w:space="0" w:color="auto"/>
        <w:right w:val="none" w:sz="0" w:space="0" w:color="auto"/>
      </w:divBdr>
    </w:div>
    <w:div w:id="1457338110">
      <w:bodyDiv w:val="1"/>
      <w:marLeft w:val="0"/>
      <w:marRight w:val="0"/>
      <w:marTop w:val="0"/>
      <w:marBottom w:val="0"/>
      <w:divBdr>
        <w:top w:val="none" w:sz="0" w:space="0" w:color="auto"/>
        <w:left w:val="none" w:sz="0" w:space="0" w:color="auto"/>
        <w:bottom w:val="none" w:sz="0" w:space="0" w:color="auto"/>
        <w:right w:val="none" w:sz="0" w:space="0" w:color="auto"/>
      </w:divBdr>
    </w:div>
    <w:div w:id="1563636142">
      <w:bodyDiv w:val="1"/>
      <w:marLeft w:val="0"/>
      <w:marRight w:val="0"/>
      <w:marTop w:val="0"/>
      <w:marBottom w:val="0"/>
      <w:divBdr>
        <w:top w:val="none" w:sz="0" w:space="0" w:color="auto"/>
        <w:left w:val="none" w:sz="0" w:space="0" w:color="auto"/>
        <w:bottom w:val="none" w:sz="0" w:space="0" w:color="auto"/>
        <w:right w:val="none" w:sz="0" w:space="0" w:color="auto"/>
      </w:divBdr>
    </w:div>
    <w:div w:id="1606766925">
      <w:bodyDiv w:val="1"/>
      <w:marLeft w:val="0"/>
      <w:marRight w:val="0"/>
      <w:marTop w:val="0"/>
      <w:marBottom w:val="0"/>
      <w:divBdr>
        <w:top w:val="none" w:sz="0" w:space="0" w:color="auto"/>
        <w:left w:val="none" w:sz="0" w:space="0" w:color="auto"/>
        <w:bottom w:val="none" w:sz="0" w:space="0" w:color="auto"/>
        <w:right w:val="none" w:sz="0" w:space="0" w:color="auto"/>
      </w:divBdr>
    </w:div>
    <w:div w:id="1826047084">
      <w:bodyDiv w:val="1"/>
      <w:marLeft w:val="0"/>
      <w:marRight w:val="0"/>
      <w:marTop w:val="0"/>
      <w:marBottom w:val="0"/>
      <w:divBdr>
        <w:top w:val="none" w:sz="0" w:space="0" w:color="auto"/>
        <w:left w:val="none" w:sz="0" w:space="0" w:color="auto"/>
        <w:bottom w:val="none" w:sz="0" w:space="0" w:color="auto"/>
        <w:right w:val="none" w:sz="0" w:space="0" w:color="auto"/>
      </w:divBdr>
    </w:div>
    <w:div w:id="21320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7F25-376F-449F-8669-5A7D91DE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3366FFC</Template>
  <TotalTime>10</TotalTime>
  <Pages>11</Pages>
  <Words>3216</Words>
  <Characters>17472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15-0889-FUL.docx</vt:lpstr>
    </vt:vector>
  </TitlesOfParts>
  <Company>Reading Borough Council</Company>
  <LinksUpToDate>false</LinksUpToDate>
  <CharactersWithSpaces>20647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15-0889-FUL.docx</dc:title>
  <dc:creator>Rezaie, Mehdi</dc:creator>
  <cp:keywords>15-03586-FUL - 31 Charlbury Road</cp:keywords>
  <cp:lastModifiedBy>THOMPSON Jennifer</cp:lastModifiedBy>
  <cp:revision>8</cp:revision>
  <cp:lastPrinted>2015-10-15T09:56:00Z</cp:lastPrinted>
  <dcterms:created xsi:type="dcterms:W3CDTF">2016-05-12T15:00:00Z</dcterms:created>
  <dcterms:modified xsi:type="dcterms:W3CDTF">2016-05-17T10:05:00Z</dcterms:modified>
</cp:coreProperties>
</file>